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2" w:type="dxa"/>
        <w:tblInd w:w="108" w:type="dxa"/>
        <w:tblLayout w:type="fixed"/>
        <w:tblLook w:val="04A0" w:firstRow="1" w:lastRow="0" w:firstColumn="1" w:lastColumn="0" w:noHBand="0" w:noVBand="1"/>
      </w:tblPr>
      <w:tblGrid>
        <w:gridCol w:w="3538"/>
        <w:gridCol w:w="5944"/>
      </w:tblGrid>
      <w:tr w:rsidR="00F35D48" w14:paraId="744817ED" w14:textId="77777777" w:rsidTr="00F35D48">
        <w:trPr>
          <w:trHeight w:val="850"/>
        </w:trPr>
        <w:tc>
          <w:tcPr>
            <w:tcW w:w="3538" w:type="dxa"/>
          </w:tcPr>
          <w:p w14:paraId="00C5BCFC" w14:textId="77777777" w:rsidR="00F35D48" w:rsidRDefault="00F35D48">
            <w:pPr>
              <w:tabs>
                <w:tab w:val="left" w:pos="851"/>
              </w:tabs>
              <w:jc w:val="center"/>
              <w:rPr>
                <w:b/>
                <w:sz w:val="26"/>
                <w:szCs w:val="26"/>
                <w:lang w:val="en-US" w:eastAsia="en-US"/>
              </w:rPr>
            </w:pPr>
            <w:r>
              <w:rPr>
                <w:b/>
                <w:sz w:val="26"/>
                <w:szCs w:val="26"/>
                <w:lang w:val="en-US" w:eastAsia="en-US"/>
              </w:rPr>
              <w:t>HỘI ĐỒNG NHÂN DÂN</w:t>
            </w:r>
          </w:p>
          <w:p w14:paraId="3CEFB204" w14:textId="5E0FD930" w:rsidR="00F35D48" w:rsidRDefault="004A5145">
            <w:pPr>
              <w:tabs>
                <w:tab w:val="left" w:pos="851"/>
              </w:tabs>
              <w:jc w:val="center"/>
              <w:rPr>
                <w:sz w:val="26"/>
                <w:szCs w:val="26"/>
                <w:lang w:val="en-US" w:eastAsia="en-US"/>
              </w:rPr>
            </w:pPr>
            <w:r>
              <w:rPr>
                <w:noProof/>
                <w:lang w:val="en-US" w:eastAsia="en-US"/>
              </w:rPr>
              <mc:AlternateContent>
                <mc:Choice Requires="wps">
                  <w:drawing>
                    <wp:anchor distT="0" distB="0" distL="114300" distR="114300" simplePos="0" relativeHeight="251656704" behindDoc="0" locked="0" layoutInCell="1" allowOverlap="1" wp14:anchorId="6587DC2F" wp14:editId="28DCB6E8">
                      <wp:simplePos x="0" y="0"/>
                      <wp:positionH relativeFrom="column">
                        <wp:posOffset>663575</wp:posOffset>
                      </wp:positionH>
                      <wp:positionV relativeFrom="paragraph">
                        <wp:posOffset>198120</wp:posOffset>
                      </wp:positionV>
                      <wp:extent cx="88201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09DD"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5.6pt" to="121.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"/>
                  </w:pict>
                </mc:Fallback>
              </mc:AlternateContent>
            </w:r>
            <w:r w:rsidR="00F35D48">
              <w:rPr>
                <w:b/>
                <w:sz w:val="26"/>
                <w:szCs w:val="26"/>
                <w:lang w:val="en-US" w:eastAsia="en-US"/>
              </w:rPr>
              <w:t>HUYỆN TIÊN PHƯỚC</w:t>
            </w:r>
          </w:p>
          <w:p w14:paraId="528D0C35" w14:textId="38638C73" w:rsidR="00F35D48" w:rsidRDefault="00F35D48">
            <w:pPr>
              <w:tabs>
                <w:tab w:val="left" w:pos="851"/>
              </w:tabs>
              <w:ind w:firstLine="567"/>
              <w:jc w:val="center"/>
              <w:rPr>
                <w:szCs w:val="28"/>
                <w:lang w:val="en-US" w:eastAsia="en-US"/>
              </w:rPr>
            </w:pPr>
          </w:p>
          <w:p w14:paraId="5B8CD6C9" w14:textId="77777777" w:rsidR="00F35D48" w:rsidRPr="00F35D48" w:rsidRDefault="00F35D48">
            <w:pPr>
              <w:tabs>
                <w:tab w:val="left" w:pos="851"/>
              </w:tabs>
              <w:jc w:val="center"/>
              <w:rPr>
                <w:sz w:val="6"/>
                <w:szCs w:val="6"/>
                <w:lang w:val="en-US" w:eastAsia="en-US"/>
              </w:rPr>
            </w:pPr>
          </w:p>
          <w:p w14:paraId="081A40DF" w14:textId="57BFCBA6" w:rsidR="00F35D48" w:rsidRDefault="00F35D48">
            <w:pPr>
              <w:tabs>
                <w:tab w:val="left" w:pos="851"/>
              </w:tabs>
              <w:jc w:val="center"/>
              <w:rPr>
                <w:sz w:val="26"/>
                <w:szCs w:val="26"/>
                <w:lang w:val="en-US" w:eastAsia="en-US"/>
              </w:rPr>
            </w:pPr>
            <w:r>
              <w:rPr>
                <w:sz w:val="26"/>
                <w:szCs w:val="26"/>
                <w:lang w:val="en-US" w:eastAsia="en-US"/>
              </w:rPr>
              <w:t xml:space="preserve">Số:  </w:t>
            </w:r>
            <w:r w:rsidR="00C75570">
              <w:rPr>
                <w:sz w:val="26"/>
                <w:szCs w:val="26"/>
                <w:lang w:val="en-US" w:eastAsia="en-US"/>
              </w:rPr>
              <w:t xml:space="preserve"> </w:t>
            </w:r>
            <w:r w:rsidR="0061056D">
              <w:rPr>
                <w:sz w:val="26"/>
                <w:szCs w:val="26"/>
                <w:lang w:val="en-US" w:eastAsia="en-US"/>
              </w:rPr>
              <w:t xml:space="preserve">   </w:t>
            </w:r>
            <w:r w:rsidR="00847BE4">
              <w:rPr>
                <w:sz w:val="26"/>
                <w:szCs w:val="26"/>
                <w:lang w:val="en-US" w:eastAsia="en-US"/>
              </w:rPr>
              <w:t xml:space="preserve"> </w:t>
            </w:r>
            <w:r w:rsidR="0061056D">
              <w:rPr>
                <w:sz w:val="26"/>
                <w:szCs w:val="26"/>
                <w:lang w:val="en-US" w:eastAsia="en-US"/>
              </w:rPr>
              <w:t xml:space="preserve"> </w:t>
            </w:r>
            <w:r>
              <w:rPr>
                <w:sz w:val="26"/>
                <w:szCs w:val="26"/>
                <w:lang w:val="en-US" w:eastAsia="en-US"/>
              </w:rPr>
              <w:t>/NQ-HĐND</w:t>
            </w:r>
          </w:p>
        </w:tc>
        <w:tc>
          <w:tcPr>
            <w:tcW w:w="5944" w:type="dxa"/>
          </w:tcPr>
          <w:p w14:paraId="723768E6" w14:textId="77777777" w:rsidR="00F35D48" w:rsidRDefault="00F35D48">
            <w:pPr>
              <w:tabs>
                <w:tab w:val="left" w:pos="851"/>
              </w:tabs>
              <w:ind w:firstLine="34"/>
              <w:jc w:val="center"/>
              <w:rPr>
                <w:b/>
                <w:sz w:val="26"/>
                <w:szCs w:val="26"/>
                <w:lang w:val="en-US" w:eastAsia="en-US"/>
              </w:rPr>
            </w:pPr>
            <w:r>
              <w:rPr>
                <w:b/>
                <w:sz w:val="26"/>
                <w:szCs w:val="26"/>
                <w:lang w:val="en-US" w:eastAsia="en-US"/>
              </w:rPr>
              <w:t>CỘNG HÒA XÃ HỘI CHỦ NGHĨA VIỆT NAM</w:t>
            </w:r>
          </w:p>
          <w:p w14:paraId="52C0411B" w14:textId="0D96F528" w:rsidR="00F35D48" w:rsidRDefault="00F35D48">
            <w:pPr>
              <w:tabs>
                <w:tab w:val="left" w:pos="851"/>
              </w:tabs>
              <w:ind w:firstLine="567"/>
              <w:rPr>
                <w:b/>
                <w:sz w:val="28"/>
                <w:szCs w:val="28"/>
                <w:lang w:val="en-US" w:eastAsia="en-US"/>
              </w:rPr>
            </w:pPr>
            <w:r>
              <w:rPr>
                <w:b/>
                <w:szCs w:val="28"/>
                <w:lang w:val="en-US" w:eastAsia="en-US"/>
              </w:rPr>
              <w:t xml:space="preserve">         </w:t>
            </w:r>
            <w:r>
              <w:rPr>
                <w:b/>
                <w:sz w:val="28"/>
                <w:szCs w:val="28"/>
                <w:lang w:val="en-US" w:eastAsia="en-US"/>
              </w:rPr>
              <w:t>Độc lập - Tự do - Hạnh phúc</w:t>
            </w:r>
          </w:p>
          <w:p w14:paraId="2BB4C5E0" w14:textId="77777777" w:rsidR="00F35D48" w:rsidRDefault="00F35D48" w:rsidP="00F35D48">
            <w:pPr>
              <w:pStyle w:val="Heading1"/>
              <w:tabs>
                <w:tab w:val="left" w:pos="851"/>
              </w:tabs>
              <w:ind w:firstLine="567"/>
              <w:jc w:val="center"/>
              <w:rPr>
                <w:b w:val="0"/>
                <w:i/>
                <w:sz w:val="28"/>
                <w:szCs w:val="28"/>
                <w:lang w:val="en-US" w:eastAsia="en-US"/>
              </w:rPr>
            </w:pPr>
            <w:r>
              <w:rPr>
                <w:noProof/>
                <w:lang w:val="en-US" w:eastAsia="en-US"/>
              </w:rPr>
              <mc:AlternateContent>
                <mc:Choice Requires="wps">
                  <w:drawing>
                    <wp:anchor distT="0" distB="0" distL="114300" distR="114300" simplePos="0" relativeHeight="251657728" behindDoc="0" locked="0" layoutInCell="1" allowOverlap="1" wp14:anchorId="2816D782" wp14:editId="03E710EE">
                      <wp:simplePos x="0" y="0"/>
                      <wp:positionH relativeFrom="column">
                        <wp:posOffset>817245</wp:posOffset>
                      </wp:positionH>
                      <wp:positionV relativeFrom="paragraph">
                        <wp:posOffset>5080</wp:posOffset>
                      </wp:positionV>
                      <wp:extent cx="203327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99687"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4pt" to="22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"/>
                  </w:pict>
                </mc:Fallback>
              </mc:AlternateContent>
            </w:r>
          </w:p>
          <w:p w14:paraId="5A8D2818" w14:textId="112CDF7E" w:rsidR="00F35D48" w:rsidRDefault="00F35D48" w:rsidP="00847BE4">
            <w:pPr>
              <w:pStyle w:val="Heading1"/>
              <w:tabs>
                <w:tab w:val="left" w:pos="851"/>
              </w:tabs>
              <w:ind w:firstLine="567"/>
              <w:jc w:val="center"/>
              <w:rPr>
                <w:b w:val="0"/>
                <w:i/>
                <w:sz w:val="28"/>
                <w:szCs w:val="28"/>
                <w:lang w:val="en-US" w:eastAsia="en-US"/>
              </w:rPr>
            </w:pPr>
            <w:r>
              <w:rPr>
                <w:b w:val="0"/>
                <w:i/>
                <w:sz w:val="28"/>
                <w:szCs w:val="28"/>
                <w:lang w:val="en-US" w:eastAsia="en-US"/>
              </w:rPr>
              <w:t xml:space="preserve">Tiên Phước, ngày </w:t>
            </w:r>
            <w:r w:rsidR="005128A9">
              <w:rPr>
                <w:b w:val="0"/>
                <w:i/>
                <w:sz w:val="28"/>
                <w:szCs w:val="28"/>
                <w:lang w:val="en-US" w:eastAsia="en-US"/>
              </w:rPr>
              <w:t>19</w:t>
            </w:r>
            <w:r w:rsidR="00630C02">
              <w:rPr>
                <w:b w:val="0"/>
                <w:i/>
                <w:sz w:val="28"/>
                <w:szCs w:val="28"/>
                <w:lang w:val="en-US" w:eastAsia="en-US"/>
              </w:rPr>
              <w:t xml:space="preserve"> </w:t>
            </w:r>
            <w:r>
              <w:rPr>
                <w:b w:val="0"/>
                <w:i/>
                <w:sz w:val="28"/>
                <w:szCs w:val="28"/>
                <w:lang w:val="en-US" w:eastAsia="en-US"/>
              </w:rPr>
              <w:t xml:space="preserve">tháng </w:t>
            </w:r>
            <w:r w:rsidR="009D1281">
              <w:rPr>
                <w:b w:val="0"/>
                <w:i/>
                <w:sz w:val="28"/>
                <w:szCs w:val="28"/>
                <w:lang w:val="en-US" w:eastAsia="en-US"/>
              </w:rPr>
              <w:t>1</w:t>
            </w:r>
            <w:r w:rsidR="0093224C">
              <w:rPr>
                <w:b w:val="0"/>
                <w:i/>
                <w:sz w:val="28"/>
                <w:szCs w:val="28"/>
                <w:lang w:val="en-US" w:eastAsia="en-US"/>
              </w:rPr>
              <w:t>2</w:t>
            </w:r>
            <w:r>
              <w:rPr>
                <w:b w:val="0"/>
                <w:i/>
                <w:sz w:val="28"/>
                <w:szCs w:val="28"/>
                <w:lang w:val="en-US" w:eastAsia="en-US"/>
              </w:rPr>
              <w:t xml:space="preserve"> năm 202</w:t>
            </w:r>
            <w:r w:rsidR="005128A9">
              <w:rPr>
                <w:b w:val="0"/>
                <w:i/>
                <w:sz w:val="28"/>
                <w:szCs w:val="28"/>
                <w:lang w:val="en-US" w:eastAsia="en-US"/>
              </w:rPr>
              <w:t>2</w:t>
            </w:r>
          </w:p>
        </w:tc>
      </w:tr>
    </w:tbl>
    <w:p w14:paraId="4ECB7324" w14:textId="77777777" w:rsidR="008865B9" w:rsidRDefault="008865B9" w:rsidP="000C11C3">
      <w:pPr>
        <w:rPr>
          <w:b/>
          <w:sz w:val="28"/>
          <w:szCs w:val="28"/>
          <w:lang w:val="en-US"/>
        </w:rPr>
      </w:pPr>
    </w:p>
    <w:p w14:paraId="5DD6FF71" w14:textId="5C8E010F" w:rsidR="00F35D48" w:rsidRDefault="00F35D48" w:rsidP="00F35D48">
      <w:pPr>
        <w:ind w:firstLine="567"/>
        <w:jc w:val="center"/>
        <w:rPr>
          <w:b/>
          <w:sz w:val="28"/>
          <w:szCs w:val="28"/>
          <w:lang w:val="en-US"/>
        </w:rPr>
      </w:pPr>
      <w:r>
        <w:rPr>
          <w:b/>
          <w:sz w:val="28"/>
          <w:szCs w:val="28"/>
          <w:lang w:val="en-US"/>
        </w:rPr>
        <w:t>NGHỊ QUYẾT</w:t>
      </w:r>
    </w:p>
    <w:p w14:paraId="0F4A3E43" w14:textId="6016822C" w:rsidR="0036619E" w:rsidRDefault="00F35D48" w:rsidP="00F35D48">
      <w:pPr>
        <w:ind w:firstLine="567"/>
        <w:jc w:val="center"/>
        <w:rPr>
          <w:b/>
          <w:noProof/>
          <w:sz w:val="28"/>
          <w:szCs w:val="28"/>
          <w:lang w:val="en-US"/>
        </w:rPr>
      </w:pPr>
      <w:r>
        <w:rPr>
          <w:b/>
          <w:noProof/>
          <w:sz w:val="28"/>
          <w:szCs w:val="28"/>
          <w:lang w:val="en-US"/>
        </w:rPr>
        <w:t>Kỳ họp thứ</w:t>
      </w:r>
      <w:r w:rsidR="0061056D">
        <w:rPr>
          <w:b/>
          <w:noProof/>
          <w:sz w:val="28"/>
          <w:szCs w:val="28"/>
          <w:lang w:val="en-US"/>
        </w:rPr>
        <w:t xml:space="preserve"> </w:t>
      </w:r>
      <w:r w:rsidR="005128A9">
        <w:rPr>
          <w:b/>
          <w:noProof/>
          <w:sz w:val="28"/>
          <w:szCs w:val="28"/>
          <w:lang w:val="en-US"/>
        </w:rPr>
        <w:t>11</w:t>
      </w:r>
      <w:r>
        <w:rPr>
          <w:b/>
          <w:noProof/>
          <w:sz w:val="28"/>
          <w:szCs w:val="28"/>
          <w:lang w:val="en-US"/>
        </w:rPr>
        <w:t>, Hội đồng nhân dân huyện</w:t>
      </w:r>
      <w:r w:rsidR="0036619E">
        <w:rPr>
          <w:b/>
          <w:noProof/>
          <w:sz w:val="28"/>
          <w:szCs w:val="28"/>
          <w:lang w:val="en-US"/>
        </w:rPr>
        <w:t xml:space="preserve"> Tiên Phước</w:t>
      </w:r>
    </w:p>
    <w:p w14:paraId="1C12679F" w14:textId="28CE5972" w:rsidR="00F35D48" w:rsidRDefault="00F35D48" w:rsidP="00F35D48">
      <w:pPr>
        <w:ind w:firstLine="567"/>
        <w:jc w:val="center"/>
        <w:rPr>
          <w:b/>
          <w:sz w:val="28"/>
          <w:szCs w:val="28"/>
          <w:lang w:val="en-US"/>
        </w:rPr>
      </w:pPr>
      <w:r>
        <w:rPr>
          <w:b/>
          <w:noProof/>
          <w:sz w:val="28"/>
          <w:szCs w:val="28"/>
          <w:lang w:val="en-US"/>
        </w:rPr>
        <w:t xml:space="preserve"> khóa XII</w:t>
      </w:r>
      <w:r w:rsidR="008161BB">
        <w:rPr>
          <w:b/>
          <w:noProof/>
          <w:sz w:val="28"/>
          <w:szCs w:val="28"/>
          <w:lang w:val="en-US"/>
        </w:rPr>
        <w:t>, nhiệm kỳ 2021-2026</w:t>
      </w:r>
    </w:p>
    <w:p w14:paraId="091E02E0" w14:textId="719B53C4" w:rsidR="00F35D48" w:rsidRDefault="00F35D48" w:rsidP="00F35D48">
      <w:pPr>
        <w:ind w:firstLine="567"/>
        <w:jc w:val="center"/>
        <w:rPr>
          <w:b/>
          <w:szCs w:val="28"/>
          <w:lang w:val="en-US"/>
        </w:rPr>
      </w:pPr>
      <w:r>
        <w:rPr>
          <w:noProof/>
          <w:lang w:val="en-US" w:eastAsia="en-US"/>
        </w:rPr>
        <mc:AlternateContent>
          <mc:Choice Requires="wps">
            <w:drawing>
              <wp:anchor distT="0" distB="0" distL="114300" distR="114300" simplePos="0" relativeHeight="251658752" behindDoc="0" locked="0" layoutInCell="1" allowOverlap="1" wp14:anchorId="0F56674D" wp14:editId="10AA74A3">
                <wp:simplePos x="0" y="0"/>
                <wp:positionH relativeFrom="column">
                  <wp:posOffset>2609850</wp:posOffset>
                </wp:positionH>
                <wp:positionV relativeFrom="paragraph">
                  <wp:posOffset>22225</wp:posOffset>
                </wp:positionV>
                <wp:extent cx="10629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16CCA"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1.75pt" to="289.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"/>
            </w:pict>
          </mc:Fallback>
        </mc:AlternateContent>
      </w:r>
    </w:p>
    <w:p w14:paraId="5F61031F" w14:textId="77777777" w:rsidR="00F35D48" w:rsidRDefault="00F35D48" w:rsidP="004A5145">
      <w:pPr>
        <w:pStyle w:val="NormalWeb"/>
        <w:shd w:val="clear" w:color="auto" w:fill="FFFFFF"/>
        <w:spacing w:before="0" w:beforeAutospacing="0" w:after="0" w:afterAutospacing="0"/>
        <w:ind w:firstLine="720"/>
        <w:jc w:val="center"/>
        <w:rPr>
          <w:rStyle w:val="Strong"/>
          <w:color w:val="000000"/>
          <w:sz w:val="28"/>
        </w:rPr>
      </w:pPr>
      <w:r>
        <w:rPr>
          <w:rStyle w:val="Strong"/>
          <w:color w:val="000000"/>
          <w:sz w:val="28"/>
          <w:szCs w:val="28"/>
          <w:lang w:val="en-US"/>
        </w:rPr>
        <w:t>HỘI ĐỒNG NHÂN DÂN HUYỆN TIÊN PHƯỚC</w:t>
      </w:r>
    </w:p>
    <w:p w14:paraId="27C19B7F" w14:textId="1C48E4E2" w:rsidR="00F35D48" w:rsidRDefault="00F35D48" w:rsidP="004A5145">
      <w:pPr>
        <w:pStyle w:val="NormalWeb"/>
        <w:shd w:val="clear" w:color="auto" w:fill="FFFFFF"/>
        <w:spacing w:before="0" w:beforeAutospacing="0" w:after="0" w:afterAutospacing="0"/>
        <w:ind w:firstLine="720"/>
        <w:jc w:val="center"/>
        <w:rPr>
          <w:rStyle w:val="Strong"/>
          <w:color w:val="000000"/>
          <w:sz w:val="28"/>
          <w:szCs w:val="28"/>
          <w:lang w:val="en-US"/>
        </w:rPr>
      </w:pPr>
      <w:r>
        <w:rPr>
          <w:rStyle w:val="Strong"/>
          <w:color w:val="000000"/>
          <w:sz w:val="28"/>
          <w:szCs w:val="28"/>
          <w:lang w:val="en-US"/>
        </w:rPr>
        <w:t xml:space="preserve">KHÓA XII, KỲ HỌP THỨ </w:t>
      </w:r>
      <w:r w:rsidR="005128A9">
        <w:rPr>
          <w:rStyle w:val="Strong"/>
          <w:color w:val="000000"/>
          <w:sz w:val="28"/>
          <w:szCs w:val="28"/>
          <w:lang w:val="en-US"/>
        </w:rPr>
        <w:t>11</w:t>
      </w:r>
    </w:p>
    <w:p w14:paraId="203BAA08" w14:textId="77777777" w:rsidR="00F35D48" w:rsidRPr="00F35D48" w:rsidRDefault="00F35D48" w:rsidP="00F35D48">
      <w:pPr>
        <w:pStyle w:val="NormalWeb"/>
        <w:shd w:val="clear" w:color="auto" w:fill="FFFFFF"/>
        <w:spacing w:before="80" w:beforeAutospacing="0" w:after="0" w:afterAutospacing="0"/>
        <w:ind w:firstLine="720"/>
        <w:jc w:val="center"/>
        <w:rPr>
          <w:rStyle w:val="Strong"/>
          <w:color w:val="000000"/>
          <w:sz w:val="18"/>
          <w:szCs w:val="18"/>
          <w:lang w:val="en-US"/>
        </w:rPr>
      </w:pPr>
    </w:p>
    <w:p w14:paraId="49772BCE" w14:textId="77777777" w:rsidR="00F35D48" w:rsidRDefault="00F35D48" w:rsidP="00C75570">
      <w:pPr>
        <w:pStyle w:val="NormalWeb"/>
        <w:shd w:val="clear" w:color="auto" w:fill="FFFFFF"/>
        <w:spacing w:before="0" w:beforeAutospacing="0" w:after="120" w:afterAutospacing="0"/>
        <w:ind w:firstLine="720"/>
        <w:jc w:val="both"/>
        <w:rPr>
          <w:i/>
        </w:rPr>
      </w:pPr>
      <w:r>
        <w:rPr>
          <w:i/>
          <w:sz w:val="28"/>
          <w:szCs w:val="28"/>
          <w:lang w:val="en-US"/>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7BD8616A" w14:textId="2BF6C528" w:rsidR="00F35D48" w:rsidRDefault="00F35D48" w:rsidP="00C75570">
      <w:pPr>
        <w:pStyle w:val="NormalWeb"/>
        <w:shd w:val="clear" w:color="auto" w:fill="FFFFFF"/>
        <w:spacing w:before="0" w:beforeAutospacing="0" w:after="120" w:afterAutospacing="0"/>
        <w:ind w:firstLine="720"/>
        <w:jc w:val="both"/>
        <w:rPr>
          <w:i/>
          <w:sz w:val="28"/>
          <w:szCs w:val="28"/>
          <w:lang w:val="en-US"/>
        </w:rPr>
      </w:pPr>
      <w:r>
        <w:rPr>
          <w:i/>
          <w:sz w:val="28"/>
          <w:szCs w:val="28"/>
          <w:lang w:val="en-US"/>
        </w:rPr>
        <w:t xml:space="preserve">Căn cứ Luật Hoạt động giám sát của Quốc hội và Hội đồng nhân dân ngày 20 tháng 11 năm 2015; </w:t>
      </w:r>
    </w:p>
    <w:p w14:paraId="34F6579D" w14:textId="19238A98" w:rsidR="00F35D48" w:rsidRDefault="00F35D48" w:rsidP="00C75570">
      <w:pPr>
        <w:pStyle w:val="NormalWeb"/>
        <w:shd w:val="clear" w:color="auto" w:fill="FFFFFF"/>
        <w:spacing w:before="0" w:beforeAutospacing="0" w:after="120" w:afterAutospacing="0"/>
        <w:ind w:firstLine="720"/>
        <w:jc w:val="both"/>
        <w:rPr>
          <w:i/>
          <w:sz w:val="28"/>
          <w:szCs w:val="28"/>
          <w:lang w:val="en-US"/>
        </w:rPr>
      </w:pPr>
      <w:r>
        <w:rPr>
          <w:i/>
          <w:sz w:val="28"/>
          <w:szCs w:val="28"/>
          <w:lang w:val="en-US"/>
        </w:rPr>
        <w:t xml:space="preserve">Căn cứ kết quả Kỳ họp thứ </w:t>
      </w:r>
      <w:r w:rsidR="005128A9">
        <w:rPr>
          <w:i/>
          <w:sz w:val="28"/>
          <w:szCs w:val="28"/>
          <w:lang w:val="en-US"/>
        </w:rPr>
        <w:t>11</w:t>
      </w:r>
      <w:r w:rsidR="00847BE4">
        <w:rPr>
          <w:i/>
          <w:sz w:val="28"/>
          <w:szCs w:val="28"/>
          <w:lang w:val="en-US"/>
        </w:rPr>
        <w:t xml:space="preserve"> HĐND huyện Tiên Phước khóa XII diễn ra vào </w:t>
      </w:r>
      <w:r>
        <w:rPr>
          <w:i/>
          <w:sz w:val="28"/>
          <w:szCs w:val="28"/>
          <w:lang w:val="en-US"/>
        </w:rPr>
        <w:t xml:space="preserve"> ngày </w:t>
      </w:r>
      <w:r w:rsidR="005128A9">
        <w:rPr>
          <w:i/>
          <w:sz w:val="28"/>
          <w:szCs w:val="28"/>
          <w:lang w:val="en-US"/>
        </w:rPr>
        <w:t>19</w:t>
      </w:r>
      <w:r>
        <w:rPr>
          <w:i/>
          <w:sz w:val="28"/>
          <w:szCs w:val="28"/>
          <w:lang w:val="en-US"/>
        </w:rPr>
        <w:t xml:space="preserve"> tháng </w:t>
      </w:r>
      <w:r w:rsidR="009D1281">
        <w:rPr>
          <w:i/>
          <w:sz w:val="28"/>
          <w:szCs w:val="28"/>
          <w:lang w:val="en-US"/>
        </w:rPr>
        <w:t>1</w:t>
      </w:r>
      <w:r w:rsidR="0093224C">
        <w:rPr>
          <w:i/>
          <w:sz w:val="28"/>
          <w:szCs w:val="28"/>
          <w:lang w:val="en-US"/>
        </w:rPr>
        <w:t>2</w:t>
      </w:r>
      <w:r>
        <w:rPr>
          <w:i/>
          <w:sz w:val="28"/>
          <w:szCs w:val="28"/>
          <w:lang w:val="en-US"/>
        </w:rPr>
        <w:t xml:space="preserve"> năm 202</w:t>
      </w:r>
      <w:r w:rsidR="005128A9">
        <w:rPr>
          <w:i/>
          <w:sz w:val="28"/>
          <w:szCs w:val="28"/>
          <w:lang w:val="en-US"/>
        </w:rPr>
        <w:t>2</w:t>
      </w:r>
      <w:r>
        <w:rPr>
          <w:i/>
          <w:sz w:val="28"/>
          <w:szCs w:val="28"/>
          <w:lang w:val="en-US"/>
        </w:rPr>
        <w:t>;</w:t>
      </w:r>
    </w:p>
    <w:p w14:paraId="4901FD20" w14:textId="73F489A0" w:rsidR="008161BB" w:rsidRPr="00C75570" w:rsidRDefault="00F35D48" w:rsidP="00C75570">
      <w:pPr>
        <w:pStyle w:val="NormalWeb"/>
        <w:shd w:val="clear" w:color="auto" w:fill="FFFFFF"/>
        <w:spacing w:before="0" w:beforeAutospacing="0" w:after="120" w:afterAutospacing="0"/>
        <w:ind w:firstLine="720"/>
        <w:jc w:val="both"/>
        <w:rPr>
          <w:rStyle w:val="Strong"/>
          <w:b w:val="0"/>
          <w:bCs w:val="0"/>
          <w:i/>
          <w:lang w:val="en-US"/>
        </w:rPr>
      </w:pPr>
      <w:r>
        <w:rPr>
          <w:i/>
          <w:sz w:val="28"/>
          <w:szCs w:val="28"/>
          <w:lang w:val="en-US"/>
        </w:rPr>
        <w:t>Theo đề nghị</w:t>
      </w:r>
      <w:r>
        <w:rPr>
          <w:i/>
          <w:noProof/>
          <w:sz w:val="28"/>
          <w:szCs w:val="28"/>
          <w:lang w:val="en-US"/>
        </w:rPr>
        <w:t xml:space="preserve"> của Thường trực Hội đồng nhân dân huyện </w:t>
      </w:r>
      <w:r w:rsidR="008161BB">
        <w:rPr>
          <w:i/>
          <w:sz w:val="28"/>
          <w:szCs w:val="28"/>
          <w:lang w:val="en-US"/>
        </w:rPr>
        <w:t xml:space="preserve">và </w:t>
      </w:r>
      <w:r>
        <w:rPr>
          <w:i/>
          <w:sz w:val="28"/>
          <w:szCs w:val="28"/>
          <w:lang w:val="en-US"/>
        </w:rPr>
        <w:t xml:space="preserve">ý kiến thảo luận của đại biểu Hội đồng nhân dân huyện tại </w:t>
      </w:r>
      <w:r w:rsidR="00962D4C">
        <w:rPr>
          <w:i/>
          <w:sz w:val="28"/>
          <w:szCs w:val="28"/>
          <w:lang w:val="en-US"/>
        </w:rPr>
        <w:t>K</w:t>
      </w:r>
      <w:r>
        <w:rPr>
          <w:i/>
          <w:sz w:val="28"/>
          <w:szCs w:val="28"/>
          <w:lang w:val="en-US"/>
        </w:rPr>
        <w:t>ỳ họp</w:t>
      </w:r>
      <w:r>
        <w:rPr>
          <w:i/>
          <w:lang w:val="en-US"/>
        </w:rPr>
        <w:t>.</w:t>
      </w:r>
    </w:p>
    <w:p w14:paraId="1640E27F" w14:textId="77777777" w:rsidR="00F35D48" w:rsidRDefault="00F35D48" w:rsidP="00C75570">
      <w:pPr>
        <w:pStyle w:val="NormalWeb"/>
        <w:shd w:val="clear" w:color="auto" w:fill="FFFFFF"/>
        <w:spacing w:before="0" w:beforeAutospacing="0" w:after="120" w:afterAutospacing="0"/>
        <w:ind w:firstLine="720"/>
        <w:jc w:val="center"/>
        <w:rPr>
          <w:rStyle w:val="Strong"/>
          <w:color w:val="000000"/>
          <w:sz w:val="28"/>
          <w:szCs w:val="28"/>
          <w:lang w:val="en-US"/>
        </w:rPr>
      </w:pPr>
      <w:r>
        <w:rPr>
          <w:rStyle w:val="Strong"/>
          <w:color w:val="000000"/>
          <w:sz w:val="28"/>
          <w:szCs w:val="28"/>
          <w:lang w:val="en-US"/>
        </w:rPr>
        <w:t>QUYẾT NGHỊ:</w:t>
      </w:r>
    </w:p>
    <w:p w14:paraId="211EB23D" w14:textId="19A5980A" w:rsidR="004A5145" w:rsidRDefault="00F35D48" w:rsidP="004A5145">
      <w:pPr>
        <w:pStyle w:val="NormalWeb"/>
        <w:shd w:val="clear" w:color="auto" w:fill="FFFFFF"/>
        <w:spacing w:before="0" w:beforeAutospacing="0" w:after="120" w:afterAutospacing="0"/>
        <w:ind w:firstLine="720"/>
        <w:jc w:val="both"/>
        <w:rPr>
          <w:sz w:val="28"/>
          <w:szCs w:val="28"/>
          <w:lang w:val="en-US"/>
        </w:rPr>
      </w:pPr>
      <w:r>
        <w:rPr>
          <w:b/>
          <w:sz w:val="28"/>
          <w:szCs w:val="28"/>
          <w:lang w:val="en-US"/>
        </w:rPr>
        <w:t>Điều 1.</w:t>
      </w:r>
      <w:r>
        <w:rPr>
          <w:sz w:val="28"/>
          <w:szCs w:val="28"/>
          <w:lang w:val="en-US"/>
        </w:rPr>
        <w:t xml:space="preserve"> </w:t>
      </w:r>
      <w:r w:rsidR="004A5145" w:rsidRPr="00F35D48">
        <w:rPr>
          <w:sz w:val="28"/>
          <w:szCs w:val="28"/>
          <w:lang w:val="en-US"/>
        </w:rPr>
        <w:t xml:space="preserve">Hội đồng nhân dân </w:t>
      </w:r>
      <w:r w:rsidR="004A5145">
        <w:rPr>
          <w:sz w:val="28"/>
          <w:szCs w:val="28"/>
          <w:lang w:val="en-US"/>
        </w:rPr>
        <w:t>huyện</w:t>
      </w:r>
      <w:r w:rsidR="004A5145" w:rsidRPr="00F35D48">
        <w:rPr>
          <w:sz w:val="28"/>
          <w:szCs w:val="28"/>
          <w:lang w:val="en-US"/>
        </w:rPr>
        <w:t xml:space="preserve"> </w:t>
      </w:r>
      <w:r w:rsidR="004A5145">
        <w:rPr>
          <w:sz w:val="28"/>
          <w:szCs w:val="28"/>
          <w:lang w:val="en-US"/>
        </w:rPr>
        <w:t xml:space="preserve">khóa XII, nhiệm kỳ 2021-2026 đã </w:t>
      </w:r>
      <w:r w:rsidR="004A5145" w:rsidRPr="00F35D48">
        <w:rPr>
          <w:sz w:val="28"/>
          <w:szCs w:val="28"/>
          <w:lang w:val="en-US"/>
        </w:rPr>
        <w:t xml:space="preserve">hoàn thành chương trình </w:t>
      </w:r>
      <w:r w:rsidR="004A5145">
        <w:rPr>
          <w:sz w:val="28"/>
          <w:szCs w:val="28"/>
          <w:lang w:val="en-US"/>
        </w:rPr>
        <w:t>K</w:t>
      </w:r>
      <w:r w:rsidR="004A5145" w:rsidRPr="00F35D48">
        <w:rPr>
          <w:sz w:val="28"/>
          <w:szCs w:val="28"/>
          <w:lang w:val="en-US"/>
        </w:rPr>
        <w:t xml:space="preserve">ỳ họp thứ </w:t>
      </w:r>
      <w:r w:rsidR="004A5145">
        <w:rPr>
          <w:sz w:val="28"/>
          <w:szCs w:val="28"/>
          <w:lang w:val="en-US"/>
        </w:rPr>
        <w:t xml:space="preserve">11 </w:t>
      </w:r>
      <w:r w:rsidR="004A5145" w:rsidRPr="00F35D48">
        <w:rPr>
          <w:sz w:val="28"/>
          <w:szCs w:val="28"/>
          <w:lang w:val="en-US"/>
        </w:rPr>
        <w:t>với các nội dung được xem xét, quyết định như sau</w:t>
      </w:r>
      <w:r w:rsidR="004A5145">
        <w:rPr>
          <w:sz w:val="28"/>
          <w:szCs w:val="28"/>
          <w:lang w:val="en-US"/>
        </w:rPr>
        <w:t>:</w:t>
      </w:r>
    </w:p>
    <w:p w14:paraId="76387153" w14:textId="31A88FF3" w:rsidR="0093224C" w:rsidRPr="00F71C4F" w:rsidRDefault="00FA0D88" w:rsidP="00C75570">
      <w:pPr>
        <w:pStyle w:val="NormalWeb"/>
        <w:shd w:val="clear" w:color="auto" w:fill="FFFFFF"/>
        <w:spacing w:before="0" w:beforeAutospacing="0" w:after="120" w:afterAutospacing="0"/>
        <w:ind w:firstLine="567"/>
        <w:jc w:val="both"/>
        <w:rPr>
          <w:b/>
          <w:bCs/>
          <w:sz w:val="28"/>
          <w:szCs w:val="28"/>
          <w:lang w:val="en-US"/>
        </w:rPr>
      </w:pPr>
      <w:r w:rsidRPr="004A7A7C">
        <w:rPr>
          <w:sz w:val="28"/>
          <w:szCs w:val="28"/>
          <w:lang w:val="en-US"/>
        </w:rPr>
        <w:t>1</w:t>
      </w:r>
      <w:r w:rsidR="0093224C" w:rsidRPr="004A7A7C">
        <w:rPr>
          <w:sz w:val="28"/>
          <w:szCs w:val="28"/>
          <w:lang w:val="en-US"/>
        </w:rPr>
        <w:t>.</w:t>
      </w:r>
      <w:r w:rsidR="0093224C" w:rsidRPr="00F71C4F">
        <w:rPr>
          <w:b/>
          <w:bCs/>
          <w:sz w:val="28"/>
          <w:szCs w:val="28"/>
          <w:lang w:val="en-US"/>
        </w:rPr>
        <w:t xml:space="preserve"> </w:t>
      </w:r>
      <w:r w:rsidR="0093224C" w:rsidRPr="00F71C4F">
        <w:rPr>
          <w:sz w:val="28"/>
          <w:szCs w:val="28"/>
          <w:lang w:val="en-US"/>
        </w:rPr>
        <w:t>Thông qua 0</w:t>
      </w:r>
      <w:r w:rsidR="005128A9">
        <w:rPr>
          <w:sz w:val="28"/>
          <w:szCs w:val="28"/>
          <w:lang w:val="en-US"/>
        </w:rPr>
        <w:t>8</w:t>
      </w:r>
      <w:r w:rsidR="0093224C" w:rsidRPr="00F71C4F">
        <w:rPr>
          <w:sz w:val="28"/>
          <w:szCs w:val="28"/>
          <w:lang w:val="en-US"/>
        </w:rPr>
        <w:t xml:space="preserve"> Nghị quyết </w:t>
      </w:r>
      <w:proofErr w:type="spellStart"/>
      <w:r w:rsidR="0093224C" w:rsidRPr="00F71C4F">
        <w:rPr>
          <w:sz w:val="28"/>
          <w:szCs w:val="28"/>
          <w:lang w:val="en-US"/>
        </w:rPr>
        <w:t>quyết</w:t>
      </w:r>
      <w:proofErr w:type="spellEnd"/>
      <w:r w:rsidR="0093224C" w:rsidRPr="00F71C4F">
        <w:rPr>
          <w:sz w:val="28"/>
          <w:szCs w:val="28"/>
          <w:lang w:val="en-US"/>
        </w:rPr>
        <w:t xml:space="preserve"> định các nội dung thuộc thẩm quyền</w:t>
      </w:r>
      <w:r w:rsidR="004A7A7C">
        <w:rPr>
          <w:sz w:val="28"/>
          <w:szCs w:val="28"/>
          <w:lang w:val="en-US"/>
        </w:rPr>
        <w:t>:</w:t>
      </w:r>
    </w:p>
    <w:p w14:paraId="61E043D4" w14:textId="54D4A852" w:rsidR="0093224C" w:rsidRPr="00F71C4F" w:rsidRDefault="00FA0D88" w:rsidP="00C75570">
      <w:pPr>
        <w:pStyle w:val="NormalWeb"/>
        <w:shd w:val="clear" w:color="auto" w:fill="FFFFFF"/>
        <w:spacing w:before="0" w:beforeAutospacing="0" w:after="120" w:afterAutospacing="0"/>
        <w:ind w:firstLine="567"/>
        <w:jc w:val="both"/>
        <w:rPr>
          <w:sz w:val="28"/>
          <w:szCs w:val="28"/>
          <w:lang w:val="en-US"/>
        </w:rPr>
      </w:pPr>
      <w:r w:rsidRPr="00F71C4F">
        <w:rPr>
          <w:sz w:val="28"/>
          <w:szCs w:val="28"/>
          <w:lang w:val="en-US"/>
        </w:rPr>
        <w:t>1.1</w:t>
      </w:r>
      <w:r w:rsidR="00E663F2">
        <w:rPr>
          <w:sz w:val="28"/>
          <w:szCs w:val="28"/>
          <w:lang w:val="en-US"/>
        </w:rPr>
        <w:t>.</w:t>
      </w:r>
      <w:r w:rsidRPr="00F71C4F">
        <w:rPr>
          <w:sz w:val="28"/>
          <w:szCs w:val="28"/>
          <w:lang w:val="en-US"/>
        </w:rPr>
        <w:t xml:space="preserve"> </w:t>
      </w:r>
      <w:r w:rsidR="0093224C" w:rsidRPr="00F71C4F">
        <w:rPr>
          <w:sz w:val="28"/>
          <w:szCs w:val="28"/>
          <w:lang w:val="en-US"/>
        </w:rPr>
        <w:t>Nghị quyết số</w:t>
      </w:r>
      <w:r w:rsidR="005D3C09">
        <w:rPr>
          <w:sz w:val="28"/>
          <w:szCs w:val="28"/>
          <w:lang w:val="en-US"/>
        </w:rPr>
        <w:t xml:space="preserve"> </w:t>
      </w:r>
      <w:r w:rsidR="003A02A6">
        <w:rPr>
          <w:sz w:val="28"/>
          <w:szCs w:val="28"/>
          <w:lang w:val="en-US"/>
        </w:rPr>
        <w:t xml:space="preserve">    </w:t>
      </w:r>
      <w:r w:rsidR="0093224C" w:rsidRPr="00F71C4F">
        <w:rPr>
          <w:sz w:val="28"/>
          <w:szCs w:val="28"/>
          <w:lang w:val="en-US"/>
        </w:rPr>
        <w:t xml:space="preserve">/NQ-HĐND ngày </w:t>
      </w:r>
      <w:r w:rsidR="003A02A6">
        <w:rPr>
          <w:sz w:val="28"/>
          <w:szCs w:val="28"/>
          <w:lang w:val="en-US"/>
        </w:rPr>
        <w:t>19</w:t>
      </w:r>
      <w:r w:rsidR="0093224C" w:rsidRPr="00F71C4F">
        <w:rPr>
          <w:sz w:val="28"/>
          <w:szCs w:val="28"/>
          <w:lang w:val="en-US"/>
        </w:rPr>
        <w:t>/12/202</w:t>
      </w:r>
      <w:r w:rsidR="003A02A6">
        <w:rPr>
          <w:sz w:val="28"/>
          <w:szCs w:val="28"/>
          <w:lang w:val="en-US"/>
        </w:rPr>
        <w:t>2</w:t>
      </w:r>
      <w:r w:rsidR="0093224C" w:rsidRPr="00F71C4F">
        <w:rPr>
          <w:sz w:val="28"/>
          <w:szCs w:val="28"/>
          <w:lang w:val="en-US"/>
        </w:rPr>
        <w:t xml:space="preserve"> về nhiệm vụ phát triển kinh tế - xã hội, đảm bảo quốc phòng, an ninh năm 202</w:t>
      </w:r>
      <w:r w:rsidR="003A02A6">
        <w:rPr>
          <w:sz w:val="28"/>
          <w:szCs w:val="28"/>
          <w:lang w:val="en-US"/>
        </w:rPr>
        <w:t>3</w:t>
      </w:r>
      <w:r w:rsidR="0093224C" w:rsidRPr="00F71C4F">
        <w:rPr>
          <w:sz w:val="28"/>
          <w:szCs w:val="28"/>
          <w:lang w:val="en-US"/>
        </w:rPr>
        <w:t>;</w:t>
      </w:r>
    </w:p>
    <w:p w14:paraId="26819C1D" w14:textId="74496E79" w:rsidR="003A02A6" w:rsidRDefault="00FA0D88" w:rsidP="00C75570">
      <w:pPr>
        <w:pStyle w:val="NormalWeb"/>
        <w:shd w:val="clear" w:color="auto" w:fill="FFFFFF"/>
        <w:spacing w:before="0" w:beforeAutospacing="0" w:after="120" w:afterAutospacing="0"/>
        <w:ind w:firstLine="567"/>
        <w:jc w:val="both"/>
        <w:rPr>
          <w:sz w:val="28"/>
          <w:szCs w:val="28"/>
          <w:lang w:val="en-US"/>
        </w:rPr>
      </w:pPr>
      <w:r w:rsidRPr="00F71C4F">
        <w:rPr>
          <w:sz w:val="28"/>
          <w:szCs w:val="28"/>
          <w:lang w:val="en-US"/>
        </w:rPr>
        <w:t>1.</w:t>
      </w:r>
      <w:r w:rsidR="0093224C" w:rsidRPr="00F71C4F">
        <w:rPr>
          <w:sz w:val="28"/>
          <w:szCs w:val="28"/>
          <w:lang w:val="en-US"/>
        </w:rPr>
        <w:t>2</w:t>
      </w:r>
      <w:r w:rsidR="00E663F2">
        <w:rPr>
          <w:sz w:val="28"/>
          <w:szCs w:val="28"/>
          <w:lang w:val="en-US"/>
        </w:rPr>
        <w:t>.</w:t>
      </w:r>
      <w:r w:rsidR="005D3C09">
        <w:rPr>
          <w:sz w:val="28"/>
          <w:szCs w:val="28"/>
          <w:lang w:val="en-US"/>
        </w:rPr>
        <w:t xml:space="preserve"> </w:t>
      </w:r>
      <w:r w:rsidR="003A02A6" w:rsidRPr="00F71C4F">
        <w:rPr>
          <w:sz w:val="28"/>
          <w:szCs w:val="28"/>
          <w:lang w:val="en-US"/>
        </w:rPr>
        <w:t>Nghị quyết số</w:t>
      </w:r>
      <w:r w:rsidR="003A02A6">
        <w:rPr>
          <w:sz w:val="28"/>
          <w:szCs w:val="28"/>
          <w:lang w:val="en-US"/>
        </w:rPr>
        <w:t xml:space="preserve">     </w:t>
      </w:r>
      <w:r w:rsidR="003A02A6" w:rsidRPr="00F71C4F">
        <w:rPr>
          <w:sz w:val="28"/>
          <w:szCs w:val="28"/>
          <w:lang w:val="en-US"/>
        </w:rPr>
        <w:t xml:space="preserve">/NQ-HĐND ngày </w:t>
      </w:r>
      <w:r w:rsidR="003A02A6">
        <w:rPr>
          <w:sz w:val="28"/>
          <w:szCs w:val="28"/>
          <w:lang w:val="en-US"/>
        </w:rPr>
        <w:t>19</w:t>
      </w:r>
      <w:r w:rsidR="003A02A6" w:rsidRPr="00F71C4F">
        <w:rPr>
          <w:sz w:val="28"/>
          <w:szCs w:val="28"/>
          <w:lang w:val="en-US"/>
        </w:rPr>
        <w:t>/12/202</w:t>
      </w:r>
      <w:r w:rsidR="003A02A6">
        <w:rPr>
          <w:sz w:val="28"/>
          <w:szCs w:val="28"/>
          <w:lang w:val="en-US"/>
        </w:rPr>
        <w:t>2</w:t>
      </w:r>
      <w:r w:rsidR="003A02A6" w:rsidRPr="00F71C4F">
        <w:rPr>
          <w:sz w:val="28"/>
          <w:szCs w:val="28"/>
          <w:lang w:val="en-US"/>
        </w:rPr>
        <w:t xml:space="preserve"> về phân bổ dự toán thu</w:t>
      </w:r>
      <w:r w:rsidR="003A02A6">
        <w:rPr>
          <w:sz w:val="28"/>
          <w:szCs w:val="28"/>
          <w:lang w:val="en-US"/>
        </w:rPr>
        <w:t xml:space="preserve">, </w:t>
      </w:r>
      <w:r w:rsidR="003A02A6" w:rsidRPr="00F71C4F">
        <w:rPr>
          <w:sz w:val="28"/>
          <w:szCs w:val="28"/>
          <w:lang w:val="en-US"/>
        </w:rPr>
        <w:t xml:space="preserve">chi </w:t>
      </w:r>
      <w:r w:rsidR="003A02A6">
        <w:rPr>
          <w:sz w:val="28"/>
          <w:szCs w:val="28"/>
          <w:lang w:val="en-US"/>
        </w:rPr>
        <w:t>ngân sách nhà nước</w:t>
      </w:r>
      <w:r w:rsidR="003A02A6" w:rsidRPr="00F71C4F">
        <w:rPr>
          <w:sz w:val="28"/>
          <w:szCs w:val="28"/>
          <w:lang w:val="en-US"/>
        </w:rPr>
        <w:t xml:space="preserve"> năm 202</w:t>
      </w:r>
      <w:r w:rsidR="003A02A6">
        <w:rPr>
          <w:sz w:val="28"/>
          <w:szCs w:val="28"/>
          <w:lang w:val="en-US"/>
        </w:rPr>
        <w:t>3</w:t>
      </w:r>
      <w:r w:rsidR="003A02A6" w:rsidRPr="00F71C4F">
        <w:rPr>
          <w:sz w:val="28"/>
          <w:szCs w:val="28"/>
          <w:lang w:val="en-US"/>
        </w:rPr>
        <w:t>;</w:t>
      </w:r>
    </w:p>
    <w:p w14:paraId="5B6EDAB6" w14:textId="6CDDD1F2" w:rsidR="005D3C09" w:rsidRDefault="003A02A6" w:rsidP="00C75570">
      <w:pPr>
        <w:pStyle w:val="NormalWeb"/>
        <w:shd w:val="clear" w:color="auto" w:fill="FFFFFF"/>
        <w:spacing w:before="0" w:beforeAutospacing="0" w:after="120" w:afterAutospacing="0"/>
        <w:ind w:firstLine="567"/>
        <w:jc w:val="both"/>
        <w:rPr>
          <w:sz w:val="28"/>
          <w:szCs w:val="28"/>
          <w:lang w:val="en-US"/>
        </w:rPr>
      </w:pPr>
      <w:r>
        <w:rPr>
          <w:sz w:val="28"/>
          <w:szCs w:val="28"/>
          <w:lang w:val="en-US"/>
        </w:rPr>
        <w:t xml:space="preserve">1.3. </w:t>
      </w:r>
      <w:r w:rsidR="005D3C09" w:rsidRPr="00F71C4F">
        <w:rPr>
          <w:sz w:val="28"/>
          <w:szCs w:val="28"/>
          <w:lang w:val="en-US"/>
        </w:rPr>
        <w:t xml:space="preserve">Nghị quyết </w:t>
      </w:r>
      <w:r w:rsidRPr="00F71C4F">
        <w:rPr>
          <w:sz w:val="28"/>
          <w:szCs w:val="28"/>
          <w:lang w:val="en-US"/>
        </w:rPr>
        <w:t>số</w:t>
      </w:r>
      <w:r>
        <w:rPr>
          <w:sz w:val="28"/>
          <w:szCs w:val="28"/>
          <w:lang w:val="en-US"/>
        </w:rPr>
        <w:t xml:space="preserve">     </w:t>
      </w:r>
      <w:r w:rsidRPr="00F71C4F">
        <w:rPr>
          <w:sz w:val="28"/>
          <w:szCs w:val="28"/>
          <w:lang w:val="en-US"/>
        </w:rPr>
        <w:t xml:space="preserve">/NQ-HĐND ngày </w:t>
      </w:r>
      <w:r>
        <w:rPr>
          <w:sz w:val="28"/>
          <w:szCs w:val="28"/>
          <w:lang w:val="en-US"/>
        </w:rPr>
        <w:t>19</w:t>
      </w:r>
      <w:r w:rsidRPr="00F71C4F">
        <w:rPr>
          <w:sz w:val="28"/>
          <w:szCs w:val="28"/>
          <w:lang w:val="en-US"/>
        </w:rPr>
        <w:t>/12/202</w:t>
      </w:r>
      <w:r>
        <w:rPr>
          <w:sz w:val="28"/>
          <w:szCs w:val="28"/>
          <w:lang w:val="en-US"/>
        </w:rPr>
        <w:t>2</w:t>
      </w:r>
      <w:r w:rsidRPr="00F71C4F">
        <w:rPr>
          <w:sz w:val="28"/>
          <w:szCs w:val="28"/>
          <w:lang w:val="en-US"/>
        </w:rPr>
        <w:t xml:space="preserve"> </w:t>
      </w:r>
      <w:r>
        <w:rPr>
          <w:sz w:val="28"/>
          <w:szCs w:val="28"/>
          <w:lang w:val="en-US"/>
        </w:rPr>
        <w:t xml:space="preserve">về việc Sửa đổi, bổ sung một số điều của </w:t>
      </w:r>
      <w:r w:rsidR="005D3C09" w:rsidRPr="00F71C4F">
        <w:rPr>
          <w:sz w:val="28"/>
          <w:szCs w:val="28"/>
          <w:lang w:val="en-US"/>
        </w:rPr>
        <w:t xml:space="preserve">Quy định </w:t>
      </w:r>
      <w:r>
        <w:rPr>
          <w:sz w:val="28"/>
          <w:szCs w:val="28"/>
          <w:lang w:val="en-US"/>
        </w:rPr>
        <w:t xml:space="preserve">kèm theo Nghị quyết </w:t>
      </w:r>
      <w:r w:rsidRPr="00F71C4F">
        <w:rPr>
          <w:sz w:val="28"/>
          <w:szCs w:val="28"/>
          <w:lang w:val="en-US"/>
        </w:rPr>
        <w:t>s</w:t>
      </w:r>
      <w:r>
        <w:rPr>
          <w:sz w:val="28"/>
          <w:szCs w:val="28"/>
          <w:lang w:val="en-US"/>
        </w:rPr>
        <w:t>ố 29</w:t>
      </w:r>
      <w:r w:rsidRPr="00F71C4F">
        <w:rPr>
          <w:sz w:val="28"/>
          <w:szCs w:val="28"/>
          <w:lang w:val="en-US"/>
        </w:rPr>
        <w:t xml:space="preserve">/NQ-HĐND ngày 20/12/2021 </w:t>
      </w:r>
      <w:r w:rsidRPr="003A02A6">
        <w:rPr>
          <w:bCs/>
          <w:sz w:val="28"/>
          <w:szCs w:val="28"/>
        </w:rPr>
        <w:t>của Hội đồng nhân dân huyện</w:t>
      </w:r>
      <w:r w:rsidRPr="00375180">
        <w:rPr>
          <w:b/>
          <w:sz w:val="26"/>
          <w:szCs w:val="26"/>
        </w:rPr>
        <w:t xml:space="preserve"> </w:t>
      </w:r>
      <w:r w:rsidRPr="00F71C4F">
        <w:rPr>
          <w:sz w:val="28"/>
          <w:szCs w:val="28"/>
          <w:lang w:val="en-US"/>
        </w:rPr>
        <w:t xml:space="preserve">về </w:t>
      </w:r>
      <w:proofErr w:type="spellStart"/>
      <w:r w:rsidR="005D3C09" w:rsidRPr="00F71C4F">
        <w:rPr>
          <w:sz w:val="28"/>
          <w:szCs w:val="28"/>
          <w:lang w:val="en-US"/>
        </w:rPr>
        <w:t>tỷ</w:t>
      </w:r>
      <w:proofErr w:type="spellEnd"/>
      <w:r w:rsidR="005D3C09" w:rsidRPr="00F71C4F">
        <w:rPr>
          <w:sz w:val="28"/>
          <w:szCs w:val="28"/>
          <w:lang w:val="en-US"/>
        </w:rPr>
        <w:t xml:space="preserve"> lệ phân chia nguồn thu cho ngân sách xã, thị trấn theo ủy quyền của Hội đồng nhân dân tỉnh và phương án phân bổ chi thường xuyên ngân sách cấp huyện, cấp xã năm 2022, năm đầu của thời kỳ ổn định ngân sách giai đoạn 2022-2025;</w:t>
      </w:r>
    </w:p>
    <w:p w14:paraId="26F2C8F0" w14:textId="4559F235" w:rsidR="0093224C" w:rsidRPr="00F71C4F" w:rsidRDefault="00FA0D88" w:rsidP="00C75570">
      <w:pPr>
        <w:pStyle w:val="NormalWeb"/>
        <w:shd w:val="clear" w:color="auto" w:fill="FFFFFF"/>
        <w:spacing w:before="0" w:beforeAutospacing="0" w:after="120" w:afterAutospacing="0"/>
        <w:ind w:firstLine="567"/>
        <w:jc w:val="both"/>
        <w:rPr>
          <w:sz w:val="28"/>
          <w:szCs w:val="28"/>
          <w:lang w:val="en-US"/>
        </w:rPr>
      </w:pPr>
      <w:r w:rsidRPr="00F71C4F">
        <w:rPr>
          <w:sz w:val="28"/>
          <w:szCs w:val="28"/>
          <w:lang w:val="en-US"/>
        </w:rPr>
        <w:t>1.</w:t>
      </w:r>
      <w:r w:rsidR="005D3C09">
        <w:rPr>
          <w:sz w:val="28"/>
          <w:szCs w:val="28"/>
          <w:lang w:val="en-US"/>
        </w:rPr>
        <w:t>4</w:t>
      </w:r>
      <w:r w:rsidR="00E663F2">
        <w:rPr>
          <w:sz w:val="28"/>
          <w:szCs w:val="28"/>
          <w:lang w:val="en-US"/>
        </w:rPr>
        <w:t>.</w:t>
      </w:r>
      <w:r w:rsidR="0093224C" w:rsidRPr="00F71C4F">
        <w:rPr>
          <w:sz w:val="28"/>
          <w:szCs w:val="28"/>
          <w:lang w:val="en-US"/>
        </w:rPr>
        <w:t xml:space="preserve"> Nghị quyết số</w:t>
      </w:r>
      <w:r w:rsidR="005D3C09">
        <w:rPr>
          <w:sz w:val="28"/>
          <w:szCs w:val="28"/>
          <w:lang w:val="en-US"/>
        </w:rPr>
        <w:t xml:space="preserve"> </w:t>
      </w:r>
      <w:r w:rsidR="003A02A6">
        <w:rPr>
          <w:sz w:val="28"/>
          <w:szCs w:val="28"/>
          <w:lang w:val="en-US"/>
        </w:rPr>
        <w:t xml:space="preserve">   </w:t>
      </w:r>
      <w:r w:rsidR="0093224C" w:rsidRPr="00F71C4F">
        <w:rPr>
          <w:sz w:val="28"/>
          <w:szCs w:val="28"/>
          <w:lang w:val="en-US"/>
        </w:rPr>
        <w:t xml:space="preserve">/NQ-HĐND ngày </w:t>
      </w:r>
      <w:r w:rsidR="003A02A6">
        <w:rPr>
          <w:sz w:val="28"/>
          <w:szCs w:val="28"/>
          <w:lang w:val="en-US"/>
        </w:rPr>
        <w:t>19</w:t>
      </w:r>
      <w:r w:rsidR="0093224C" w:rsidRPr="00F71C4F">
        <w:rPr>
          <w:sz w:val="28"/>
          <w:szCs w:val="28"/>
          <w:lang w:val="en-US"/>
        </w:rPr>
        <w:t>/12/202</w:t>
      </w:r>
      <w:r w:rsidR="003A02A6">
        <w:rPr>
          <w:sz w:val="28"/>
          <w:szCs w:val="28"/>
          <w:lang w:val="en-US"/>
        </w:rPr>
        <w:t>2</w:t>
      </w:r>
      <w:r w:rsidR="0093224C" w:rsidRPr="00F71C4F">
        <w:rPr>
          <w:sz w:val="28"/>
          <w:szCs w:val="28"/>
          <w:lang w:val="en-US"/>
        </w:rPr>
        <w:t xml:space="preserve"> về Kế hoạch đầu tư công 202</w:t>
      </w:r>
      <w:r w:rsidR="003A02A6">
        <w:rPr>
          <w:sz w:val="28"/>
          <w:szCs w:val="28"/>
          <w:lang w:val="en-US"/>
        </w:rPr>
        <w:t>3</w:t>
      </w:r>
      <w:r w:rsidR="0093224C" w:rsidRPr="00F71C4F">
        <w:rPr>
          <w:sz w:val="28"/>
          <w:szCs w:val="28"/>
          <w:lang w:val="en-US"/>
        </w:rPr>
        <w:t>;</w:t>
      </w:r>
    </w:p>
    <w:p w14:paraId="57DEAB07" w14:textId="7EB76360" w:rsidR="0093224C" w:rsidRPr="003A02A6" w:rsidRDefault="00FA0D88" w:rsidP="00C75570">
      <w:pPr>
        <w:pStyle w:val="NormalWeb"/>
        <w:shd w:val="clear" w:color="auto" w:fill="FFFFFF"/>
        <w:spacing w:before="0" w:beforeAutospacing="0" w:after="120" w:afterAutospacing="0"/>
        <w:ind w:firstLine="567"/>
        <w:jc w:val="both"/>
        <w:rPr>
          <w:sz w:val="28"/>
          <w:szCs w:val="28"/>
          <w:lang w:val="en-US"/>
        </w:rPr>
      </w:pPr>
      <w:r w:rsidRPr="00F71C4F">
        <w:rPr>
          <w:sz w:val="28"/>
          <w:szCs w:val="28"/>
          <w:lang w:val="en-US"/>
        </w:rPr>
        <w:t>1.</w:t>
      </w:r>
      <w:r w:rsidR="005D3C09">
        <w:rPr>
          <w:sz w:val="28"/>
          <w:szCs w:val="28"/>
          <w:lang w:val="en-US"/>
        </w:rPr>
        <w:t>5</w:t>
      </w:r>
      <w:r w:rsidR="00E663F2">
        <w:rPr>
          <w:sz w:val="28"/>
          <w:szCs w:val="28"/>
          <w:lang w:val="en-US"/>
        </w:rPr>
        <w:t>.</w:t>
      </w:r>
      <w:r w:rsidRPr="00F71C4F">
        <w:rPr>
          <w:sz w:val="28"/>
          <w:szCs w:val="28"/>
          <w:lang w:val="en-US"/>
        </w:rPr>
        <w:t xml:space="preserve"> </w:t>
      </w:r>
      <w:r w:rsidR="003A02A6" w:rsidRPr="00F71C4F">
        <w:rPr>
          <w:sz w:val="28"/>
          <w:szCs w:val="28"/>
          <w:lang w:val="en-US"/>
        </w:rPr>
        <w:t>Nghị quyết số</w:t>
      </w:r>
      <w:r w:rsidR="003A02A6">
        <w:rPr>
          <w:sz w:val="28"/>
          <w:szCs w:val="28"/>
          <w:lang w:val="en-US"/>
        </w:rPr>
        <w:t xml:space="preserve">    </w:t>
      </w:r>
      <w:r w:rsidR="003A02A6" w:rsidRPr="00F71C4F">
        <w:rPr>
          <w:sz w:val="28"/>
          <w:szCs w:val="28"/>
          <w:lang w:val="en-US"/>
        </w:rPr>
        <w:t xml:space="preserve">/NQ-HĐND ngày </w:t>
      </w:r>
      <w:r w:rsidR="003A02A6">
        <w:rPr>
          <w:sz w:val="28"/>
          <w:szCs w:val="28"/>
          <w:lang w:val="en-US"/>
        </w:rPr>
        <w:t>19</w:t>
      </w:r>
      <w:r w:rsidR="003A02A6" w:rsidRPr="00F71C4F">
        <w:rPr>
          <w:sz w:val="28"/>
          <w:szCs w:val="28"/>
          <w:lang w:val="en-US"/>
        </w:rPr>
        <w:t>/12/202</w:t>
      </w:r>
      <w:r w:rsidR="003A02A6">
        <w:rPr>
          <w:sz w:val="28"/>
          <w:szCs w:val="28"/>
          <w:lang w:val="en-US"/>
        </w:rPr>
        <w:t xml:space="preserve">2 về </w:t>
      </w:r>
      <w:r w:rsidR="003A02A6" w:rsidRPr="003A02A6">
        <w:rPr>
          <w:sz w:val="28"/>
          <w:szCs w:val="28"/>
        </w:rPr>
        <w:t>quyết định chủ trương đầu tư công trình Trụ sở Công an xã Tiên Sơn, Trụ sở Công an xã Tiên An</w:t>
      </w:r>
      <w:r w:rsidR="003A02A6">
        <w:rPr>
          <w:sz w:val="28"/>
          <w:szCs w:val="28"/>
          <w:lang w:val="en-US"/>
        </w:rPr>
        <w:t>;</w:t>
      </w:r>
    </w:p>
    <w:p w14:paraId="4BF6E834" w14:textId="6A87C7A3" w:rsidR="00DD5DA1" w:rsidRPr="008E732E" w:rsidRDefault="00F71C4F" w:rsidP="008E732E">
      <w:pPr>
        <w:pStyle w:val="BodyTextIndent"/>
        <w:spacing w:line="240" w:lineRule="auto"/>
        <w:ind w:firstLine="567"/>
        <w:rPr>
          <w:szCs w:val="28"/>
        </w:rPr>
      </w:pPr>
      <w:r w:rsidRPr="008E732E">
        <w:rPr>
          <w:szCs w:val="28"/>
        </w:rPr>
        <w:t>1.</w:t>
      </w:r>
      <w:r w:rsidR="005D3C09" w:rsidRPr="008E732E">
        <w:rPr>
          <w:szCs w:val="28"/>
        </w:rPr>
        <w:t>6</w:t>
      </w:r>
      <w:r w:rsidR="00E663F2" w:rsidRPr="008E732E">
        <w:rPr>
          <w:szCs w:val="28"/>
        </w:rPr>
        <w:t>.</w:t>
      </w:r>
      <w:r w:rsidRPr="008E732E">
        <w:rPr>
          <w:szCs w:val="28"/>
        </w:rPr>
        <w:t xml:space="preserve"> </w:t>
      </w:r>
      <w:r w:rsidR="008E732E" w:rsidRPr="008E732E">
        <w:rPr>
          <w:szCs w:val="28"/>
        </w:rPr>
        <w:t xml:space="preserve">Nghị quyết số    /NQ-HĐND ngày 19/12/2022 thông qua Nhiệm vụ điều chỉnh tổng thể Quy hoạch chung xây dựng thị trấn Tiên Kỳ và khu vực vùng phụ cận, giai đoạn đến năm 2030 và </w:t>
      </w:r>
      <w:r w:rsidR="00490B8A">
        <w:rPr>
          <w:szCs w:val="28"/>
        </w:rPr>
        <w:t xml:space="preserve">năm </w:t>
      </w:r>
      <w:r w:rsidR="008E732E" w:rsidRPr="008E732E">
        <w:rPr>
          <w:szCs w:val="28"/>
        </w:rPr>
        <w:t>2045</w:t>
      </w:r>
      <w:r w:rsidR="00DD5DA1" w:rsidRPr="008E732E">
        <w:rPr>
          <w:szCs w:val="28"/>
        </w:rPr>
        <w:t>.</w:t>
      </w:r>
    </w:p>
    <w:p w14:paraId="5359045B" w14:textId="21D541E7" w:rsidR="0093224C" w:rsidRPr="00F71C4F" w:rsidRDefault="00FA0D88" w:rsidP="00C75570">
      <w:pPr>
        <w:pStyle w:val="NormalWeb"/>
        <w:shd w:val="clear" w:color="auto" w:fill="FFFFFF"/>
        <w:spacing w:before="0" w:beforeAutospacing="0" w:after="120" w:afterAutospacing="0"/>
        <w:ind w:firstLine="567"/>
        <w:jc w:val="both"/>
        <w:rPr>
          <w:sz w:val="28"/>
          <w:szCs w:val="28"/>
          <w:lang w:val="en-US"/>
        </w:rPr>
      </w:pPr>
      <w:r w:rsidRPr="00F71C4F">
        <w:rPr>
          <w:sz w:val="28"/>
          <w:szCs w:val="28"/>
          <w:lang w:val="en-US"/>
        </w:rPr>
        <w:lastRenderedPageBreak/>
        <w:t>1.</w:t>
      </w:r>
      <w:r w:rsidR="008E732E">
        <w:rPr>
          <w:sz w:val="28"/>
          <w:szCs w:val="28"/>
          <w:lang w:val="en-US"/>
        </w:rPr>
        <w:t>7</w:t>
      </w:r>
      <w:r w:rsidR="00E663F2">
        <w:rPr>
          <w:sz w:val="28"/>
          <w:szCs w:val="28"/>
          <w:lang w:val="en-US"/>
        </w:rPr>
        <w:t>.</w:t>
      </w:r>
      <w:r w:rsidR="0093224C" w:rsidRPr="00F71C4F">
        <w:rPr>
          <w:sz w:val="28"/>
          <w:szCs w:val="28"/>
          <w:lang w:val="en-US"/>
        </w:rPr>
        <w:t xml:space="preserve"> Nghị quyết số</w:t>
      </w:r>
      <w:r w:rsidR="005D3C09">
        <w:rPr>
          <w:sz w:val="28"/>
          <w:szCs w:val="28"/>
          <w:lang w:val="en-US"/>
        </w:rPr>
        <w:t xml:space="preserve"> </w:t>
      </w:r>
      <w:r w:rsidR="008E732E">
        <w:rPr>
          <w:sz w:val="28"/>
          <w:szCs w:val="28"/>
          <w:lang w:val="en-US"/>
        </w:rPr>
        <w:t xml:space="preserve">    </w:t>
      </w:r>
      <w:r w:rsidR="0093224C" w:rsidRPr="00F71C4F">
        <w:rPr>
          <w:sz w:val="28"/>
          <w:szCs w:val="28"/>
          <w:lang w:val="en-US"/>
        </w:rPr>
        <w:t xml:space="preserve">/NQ-HĐND ngày </w:t>
      </w:r>
      <w:r w:rsidR="008E732E">
        <w:rPr>
          <w:sz w:val="28"/>
          <w:szCs w:val="28"/>
          <w:lang w:val="en-US"/>
        </w:rPr>
        <w:t>19</w:t>
      </w:r>
      <w:r w:rsidR="0093224C" w:rsidRPr="00F71C4F">
        <w:rPr>
          <w:sz w:val="28"/>
          <w:szCs w:val="28"/>
          <w:lang w:val="en-US"/>
        </w:rPr>
        <w:t>/12/202</w:t>
      </w:r>
      <w:r w:rsidR="008E732E">
        <w:rPr>
          <w:sz w:val="28"/>
          <w:szCs w:val="28"/>
          <w:lang w:val="en-US"/>
        </w:rPr>
        <w:t>2</w:t>
      </w:r>
      <w:r w:rsidR="0093224C" w:rsidRPr="00F71C4F">
        <w:rPr>
          <w:sz w:val="28"/>
          <w:szCs w:val="28"/>
          <w:lang w:val="en-US"/>
        </w:rPr>
        <w:t xml:space="preserve"> về kế hoạch tổ chức các </w:t>
      </w:r>
      <w:r w:rsidR="00F71C4F">
        <w:rPr>
          <w:sz w:val="28"/>
          <w:szCs w:val="28"/>
          <w:lang w:val="en-US"/>
        </w:rPr>
        <w:t>K</w:t>
      </w:r>
      <w:r w:rsidR="0093224C" w:rsidRPr="00F71C4F">
        <w:rPr>
          <w:sz w:val="28"/>
          <w:szCs w:val="28"/>
          <w:lang w:val="en-US"/>
        </w:rPr>
        <w:t>ỳ họp năm 202</w:t>
      </w:r>
      <w:r w:rsidR="008E732E">
        <w:rPr>
          <w:sz w:val="28"/>
          <w:szCs w:val="28"/>
          <w:lang w:val="en-US"/>
        </w:rPr>
        <w:t>3</w:t>
      </w:r>
      <w:r w:rsidR="0093224C" w:rsidRPr="00F71C4F">
        <w:rPr>
          <w:sz w:val="28"/>
          <w:szCs w:val="28"/>
          <w:lang w:val="en-US"/>
        </w:rPr>
        <w:t xml:space="preserve"> của HĐND huyện khóa XII</w:t>
      </w:r>
      <w:r w:rsidR="00F71C4F">
        <w:rPr>
          <w:sz w:val="28"/>
          <w:szCs w:val="28"/>
          <w:lang w:val="en-US"/>
        </w:rPr>
        <w:t>;</w:t>
      </w:r>
    </w:p>
    <w:p w14:paraId="31EFC477" w14:textId="5817867E" w:rsidR="0093224C" w:rsidRPr="00F71C4F" w:rsidRDefault="00FA0D88" w:rsidP="00C75570">
      <w:pPr>
        <w:pStyle w:val="NormalWeb"/>
        <w:shd w:val="clear" w:color="auto" w:fill="FFFFFF"/>
        <w:spacing w:before="0" w:beforeAutospacing="0" w:after="120" w:afterAutospacing="0"/>
        <w:ind w:firstLine="567"/>
        <w:jc w:val="both"/>
        <w:rPr>
          <w:sz w:val="28"/>
          <w:szCs w:val="28"/>
          <w:lang w:val="en-US"/>
        </w:rPr>
      </w:pPr>
      <w:r w:rsidRPr="00F71C4F">
        <w:rPr>
          <w:sz w:val="28"/>
          <w:szCs w:val="28"/>
          <w:lang w:val="en-US"/>
        </w:rPr>
        <w:t>1.</w:t>
      </w:r>
      <w:r w:rsidR="00490B8A">
        <w:rPr>
          <w:sz w:val="28"/>
          <w:szCs w:val="28"/>
          <w:lang w:val="en-US"/>
        </w:rPr>
        <w:t>8</w:t>
      </w:r>
      <w:r w:rsidR="00E663F2">
        <w:rPr>
          <w:sz w:val="28"/>
          <w:szCs w:val="28"/>
          <w:lang w:val="en-US"/>
        </w:rPr>
        <w:t>.</w:t>
      </w:r>
      <w:r w:rsidRPr="00F71C4F">
        <w:rPr>
          <w:sz w:val="28"/>
          <w:szCs w:val="28"/>
          <w:lang w:val="en-US"/>
        </w:rPr>
        <w:t xml:space="preserve"> </w:t>
      </w:r>
      <w:r w:rsidR="0093224C" w:rsidRPr="00F71C4F">
        <w:rPr>
          <w:sz w:val="28"/>
          <w:szCs w:val="28"/>
          <w:lang w:val="en-US"/>
        </w:rPr>
        <w:t>Nghị quyết số</w:t>
      </w:r>
      <w:r w:rsidR="005D3C09">
        <w:rPr>
          <w:sz w:val="28"/>
          <w:szCs w:val="28"/>
          <w:lang w:val="en-US"/>
        </w:rPr>
        <w:t xml:space="preserve"> </w:t>
      </w:r>
      <w:r w:rsidR="008E732E">
        <w:rPr>
          <w:sz w:val="28"/>
          <w:szCs w:val="28"/>
          <w:lang w:val="en-US"/>
        </w:rPr>
        <w:t xml:space="preserve">    </w:t>
      </w:r>
      <w:r w:rsidR="0093224C" w:rsidRPr="00F71C4F">
        <w:rPr>
          <w:sz w:val="28"/>
          <w:szCs w:val="28"/>
          <w:lang w:val="en-US"/>
        </w:rPr>
        <w:t xml:space="preserve">/NQ-HĐND ngày </w:t>
      </w:r>
      <w:r w:rsidR="008E732E">
        <w:rPr>
          <w:sz w:val="28"/>
          <w:szCs w:val="28"/>
          <w:lang w:val="en-US"/>
        </w:rPr>
        <w:t>19</w:t>
      </w:r>
      <w:r w:rsidR="0093224C" w:rsidRPr="00F71C4F">
        <w:rPr>
          <w:sz w:val="28"/>
          <w:szCs w:val="28"/>
          <w:lang w:val="en-US"/>
        </w:rPr>
        <w:t>/12/202</w:t>
      </w:r>
      <w:r w:rsidR="008E732E">
        <w:rPr>
          <w:sz w:val="28"/>
          <w:szCs w:val="28"/>
          <w:lang w:val="en-US"/>
        </w:rPr>
        <w:t>2</w:t>
      </w:r>
      <w:r w:rsidR="0093224C" w:rsidRPr="00F71C4F">
        <w:rPr>
          <w:sz w:val="28"/>
          <w:szCs w:val="28"/>
          <w:lang w:val="en-US"/>
        </w:rPr>
        <w:t xml:space="preserve"> </w:t>
      </w:r>
      <w:r w:rsidR="00F71C4F">
        <w:rPr>
          <w:sz w:val="28"/>
          <w:szCs w:val="28"/>
          <w:lang w:val="en-US"/>
        </w:rPr>
        <w:t xml:space="preserve">về </w:t>
      </w:r>
      <w:r w:rsidR="0093224C" w:rsidRPr="00F71C4F">
        <w:rPr>
          <w:sz w:val="28"/>
          <w:szCs w:val="28"/>
          <w:lang w:val="en-US"/>
        </w:rPr>
        <w:t xml:space="preserve">Kỳ họp thứ </w:t>
      </w:r>
      <w:r w:rsidR="008E732E">
        <w:rPr>
          <w:sz w:val="28"/>
          <w:szCs w:val="28"/>
          <w:lang w:val="en-US"/>
        </w:rPr>
        <w:t>11</w:t>
      </w:r>
      <w:r w:rsidR="0093224C" w:rsidRPr="00F71C4F">
        <w:rPr>
          <w:sz w:val="28"/>
          <w:szCs w:val="28"/>
          <w:lang w:val="en-US"/>
        </w:rPr>
        <w:t>, HĐND huyện khóa XII, nhiệm kỳ 20</w:t>
      </w:r>
      <w:r w:rsidR="00E663F2">
        <w:rPr>
          <w:sz w:val="28"/>
          <w:szCs w:val="28"/>
          <w:lang w:val="en-US"/>
        </w:rPr>
        <w:t>21 -</w:t>
      </w:r>
      <w:r w:rsidR="0093224C" w:rsidRPr="00F71C4F">
        <w:rPr>
          <w:sz w:val="28"/>
          <w:szCs w:val="28"/>
          <w:lang w:val="en-US"/>
        </w:rPr>
        <w:t xml:space="preserve"> 202</w:t>
      </w:r>
      <w:r w:rsidR="00E663F2">
        <w:rPr>
          <w:sz w:val="28"/>
          <w:szCs w:val="28"/>
          <w:lang w:val="en-US"/>
        </w:rPr>
        <w:t>6</w:t>
      </w:r>
      <w:r w:rsidR="0093224C" w:rsidRPr="00F71C4F">
        <w:rPr>
          <w:sz w:val="28"/>
          <w:szCs w:val="28"/>
          <w:lang w:val="en-US"/>
        </w:rPr>
        <w:t>.</w:t>
      </w:r>
    </w:p>
    <w:p w14:paraId="6830C2F8" w14:textId="18450A95" w:rsidR="00FA0D88" w:rsidRPr="00F71C4F" w:rsidRDefault="00FA0D88" w:rsidP="004A5145">
      <w:pPr>
        <w:pStyle w:val="NormalWeb"/>
        <w:shd w:val="clear" w:color="auto" w:fill="FFFFFF"/>
        <w:spacing w:before="0" w:beforeAutospacing="0" w:after="120" w:afterAutospacing="0"/>
        <w:ind w:firstLine="567"/>
        <w:jc w:val="both"/>
        <w:rPr>
          <w:rStyle w:val="fontstyle01"/>
          <w:color w:val="auto"/>
          <w:lang w:val="en-US"/>
        </w:rPr>
      </w:pPr>
      <w:r w:rsidRPr="004A7A7C">
        <w:rPr>
          <w:sz w:val="28"/>
          <w:szCs w:val="28"/>
          <w:lang w:val="en-US"/>
        </w:rPr>
        <w:t>2</w:t>
      </w:r>
      <w:r w:rsidR="009D1281" w:rsidRPr="004A7A7C">
        <w:rPr>
          <w:sz w:val="28"/>
          <w:szCs w:val="28"/>
        </w:rPr>
        <w:t>.</w:t>
      </w:r>
      <w:r w:rsidR="009D1281" w:rsidRPr="00F71C4F">
        <w:rPr>
          <w:sz w:val="28"/>
          <w:szCs w:val="28"/>
        </w:rPr>
        <w:t xml:space="preserve"> </w:t>
      </w:r>
      <w:r w:rsidR="0093224C" w:rsidRPr="00F71C4F">
        <w:rPr>
          <w:rStyle w:val="fontstyle01"/>
          <w:color w:val="auto"/>
        </w:rPr>
        <w:t xml:space="preserve">Xem xét các báo cáo của Ủy ban nhân dân </w:t>
      </w:r>
      <w:r w:rsidR="0093224C" w:rsidRPr="00F71C4F">
        <w:rPr>
          <w:rStyle w:val="fontstyle01"/>
          <w:color w:val="auto"/>
          <w:lang w:val="en-US"/>
        </w:rPr>
        <w:t>huyện</w:t>
      </w:r>
      <w:r w:rsidR="0093224C" w:rsidRPr="00F71C4F">
        <w:rPr>
          <w:rStyle w:val="fontstyle01"/>
          <w:color w:val="auto"/>
        </w:rPr>
        <w:t xml:space="preserve"> về:</w:t>
      </w:r>
      <w:r w:rsidR="00CE497A" w:rsidRPr="00CE497A">
        <w:rPr>
          <w:rStyle w:val="fontstyle01"/>
          <w:color w:val="auto"/>
        </w:rPr>
        <w:t xml:space="preserve"> </w:t>
      </w:r>
      <w:r w:rsidR="00CE497A" w:rsidRPr="00F71C4F">
        <w:rPr>
          <w:rStyle w:val="fontstyle01"/>
          <w:color w:val="auto"/>
        </w:rPr>
        <w:t>tình hình kinh tế - xã hội</w:t>
      </w:r>
      <w:r w:rsidR="00CE497A">
        <w:rPr>
          <w:rStyle w:val="fontstyle01"/>
          <w:color w:val="auto"/>
          <w:lang w:val="en-US"/>
        </w:rPr>
        <w:t xml:space="preserve"> đảm bảo quốc phòng, an ninh</w:t>
      </w:r>
      <w:r w:rsidR="00CE497A" w:rsidRPr="00F71C4F">
        <w:rPr>
          <w:sz w:val="28"/>
          <w:szCs w:val="28"/>
          <w:lang w:val="en-US"/>
        </w:rPr>
        <w:t xml:space="preserve"> </w:t>
      </w:r>
      <w:r w:rsidR="00CE497A" w:rsidRPr="00F71C4F">
        <w:rPr>
          <w:rStyle w:val="fontstyle01"/>
          <w:color w:val="auto"/>
        </w:rPr>
        <w:t>năm 202</w:t>
      </w:r>
      <w:r w:rsidR="00CE497A">
        <w:rPr>
          <w:rStyle w:val="fontstyle01"/>
          <w:color w:val="auto"/>
          <w:lang w:val="en-US"/>
        </w:rPr>
        <w:t>2</w:t>
      </w:r>
      <w:r w:rsidR="00CE497A" w:rsidRPr="00F71C4F">
        <w:rPr>
          <w:rStyle w:val="fontstyle01"/>
          <w:color w:val="auto"/>
        </w:rPr>
        <w:t>, nhiệm vụ trọng tâm năm 202</w:t>
      </w:r>
      <w:r w:rsidR="00CE497A">
        <w:rPr>
          <w:rStyle w:val="fontstyle01"/>
          <w:color w:val="auto"/>
          <w:lang w:val="en-US"/>
        </w:rPr>
        <w:t>3</w:t>
      </w:r>
      <w:r w:rsidR="00CE497A" w:rsidRPr="00F71C4F">
        <w:rPr>
          <w:rStyle w:val="fontstyle01"/>
          <w:color w:val="auto"/>
        </w:rPr>
        <w:t>; công tác</w:t>
      </w:r>
      <w:r w:rsidR="00CE497A" w:rsidRPr="00F71C4F">
        <w:rPr>
          <w:sz w:val="28"/>
          <w:szCs w:val="28"/>
          <w:lang w:val="en-US"/>
        </w:rPr>
        <w:t xml:space="preserve"> </w:t>
      </w:r>
      <w:r w:rsidR="00CE497A" w:rsidRPr="00F71C4F">
        <w:rPr>
          <w:rStyle w:val="fontstyle01"/>
          <w:color w:val="auto"/>
        </w:rPr>
        <w:t xml:space="preserve">chỉ đạo điều hành của Ủy ban nhân dân </w:t>
      </w:r>
      <w:r w:rsidR="00CE497A" w:rsidRPr="00F71C4F">
        <w:rPr>
          <w:rStyle w:val="fontstyle01"/>
          <w:color w:val="auto"/>
          <w:lang w:val="en-US"/>
        </w:rPr>
        <w:t>huyện</w:t>
      </w:r>
      <w:r w:rsidR="00CE497A" w:rsidRPr="00F71C4F">
        <w:rPr>
          <w:rStyle w:val="fontstyle01"/>
          <w:color w:val="auto"/>
        </w:rPr>
        <w:t xml:space="preserve"> năm 202</w:t>
      </w:r>
      <w:r w:rsidR="00CE497A">
        <w:rPr>
          <w:rStyle w:val="fontstyle01"/>
          <w:color w:val="auto"/>
          <w:lang w:val="en-US"/>
        </w:rPr>
        <w:t>2;</w:t>
      </w:r>
      <w:r w:rsidR="00CE497A">
        <w:rPr>
          <w:rStyle w:val="fontstyle01"/>
          <w:color w:val="auto"/>
          <w:lang w:val="en-US"/>
        </w:rPr>
        <w:t xml:space="preserve"> </w:t>
      </w:r>
      <w:r w:rsidR="00CE497A" w:rsidRPr="00F71C4F">
        <w:rPr>
          <w:rStyle w:val="fontstyle01"/>
          <w:color w:val="auto"/>
        </w:rPr>
        <w:t>tình</w:t>
      </w:r>
      <w:r w:rsidR="00CE497A" w:rsidRPr="00F71C4F">
        <w:rPr>
          <w:rStyle w:val="fontstyle01"/>
          <w:color w:val="auto"/>
          <w:lang w:val="en-US"/>
        </w:rPr>
        <w:t xml:space="preserve"> </w:t>
      </w:r>
      <w:r w:rsidR="00CE497A" w:rsidRPr="00F71C4F">
        <w:rPr>
          <w:rStyle w:val="fontstyle01"/>
          <w:color w:val="auto"/>
        </w:rPr>
        <w:t xml:space="preserve">hình thu chi ngân sách </w:t>
      </w:r>
      <w:r w:rsidR="00CE497A">
        <w:rPr>
          <w:rStyle w:val="fontstyle01"/>
          <w:color w:val="auto"/>
          <w:lang w:val="en-US"/>
        </w:rPr>
        <w:t>N</w:t>
      </w:r>
      <w:r w:rsidR="00CE497A" w:rsidRPr="00F71C4F">
        <w:rPr>
          <w:rStyle w:val="fontstyle01"/>
          <w:color w:val="auto"/>
        </w:rPr>
        <w:t>hà nước năm</w:t>
      </w:r>
      <w:r w:rsidR="00CE497A" w:rsidRPr="00F71C4F">
        <w:rPr>
          <w:sz w:val="28"/>
          <w:szCs w:val="28"/>
          <w:lang w:val="en-US"/>
        </w:rPr>
        <w:t xml:space="preserve"> </w:t>
      </w:r>
      <w:r w:rsidR="00CE497A" w:rsidRPr="00F71C4F">
        <w:rPr>
          <w:rStyle w:val="fontstyle01"/>
          <w:color w:val="auto"/>
        </w:rPr>
        <w:t>202</w:t>
      </w:r>
      <w:r w:rsidR="00CE497A">
        <w:rPr>
          <w:rStyle w:val="fontstyle01"/>
          <w:color w:val="auto"/>
          <w:lang w:val="en-US"/>
        </w:rPr>
        <w:t>2</w:t>
      </w:r>
      <w:r w:rsidR="00CE497A" w:rsidRPr="00F71C4F">
        <w:rPr>
          <w:rStyle w:val="fontstyle01"/>
          <w:color w:val="auto"/>
        </w:rPr>
        <w:t>;</w:t>
      </w:r>
      <w:r w:rsidR="00CE497A">
        <w:rPr>
          <w:rStyle w:val="fontstyle01"/>
          <w:color w:val="auto"/>
          <w:lang w:val="en-US"/>
        </w:rPr>
        <w:t xml:space="preserve"> </w:t>
      </w:r>
      <w:r w:rsidR="00CE497A" w:rsidRPr="00F71C4F">
        <w:rPr>
          <w:rStyle w:val="fontstyle01"/>
          <w:color w:val="auto"/>
        </w:rPr>
        <w:t xml:space="preserve">phương án phân bổ ngân sách </w:t>
      </w:r>
      <w:r w:rsidR="00CE497A">
        <w:rPr>
          <w:rStyle w:val="fontstyle01"/>
          <w:color w:val="auto"/>
          <w:lang w:val="en-US"/>
        </w:rPr>
        <w:t>N</w:t>
      </w:r>
      <w:r w:rsidR="00CE497A" w:rsidRPr="00F71C4F">
        <w:rPr>
          <w:rStyle w:val="fontstyle01"/>
          <w:color w:val="auto"/>
        </w:rPr>
        <w:t>hà nước năm 202</w:t>
      </w:r>
      <w:r w:rsidR="00CE497A">
        <w:rPr>
          <w:rStyle w:val="fontstyle01"/>
          <w:color w:val="auto"/>
          <w:lang w:val="en-US"/>
        </w:rPr>
        <w:t>3</w:t>
      </w:r>
      <w:r w:rsidR="00CE497A" w:rsidRPr="00F71C4F">
        <w:rPr>
          <w:rStyle w:val="fontstyle01"/>
          <w:color w:val="auto"/>
        </w:rPr>
        <w:t>;</w:t>
      </w:r>
      <w:r w:rsidR="00CE497A">
        <w:rPr>
          <w:rStyle w:val="fontstyle01"/>
          <w:color w:val="auto"/>
          <w:lang w:val="en-US"/>
        </w:rPr>
        <w:t xml:space="preserve"> </w:t>
      </w:r>
      <w:r w:rsidRPr="00F71C4F">
        <w:rPr>
          <w:rStyle w:val="fontstyle01"/>
          <w:color w:val="auto"/>
          <w:lang w:val="en-US"/>
        </w:rPr>
        <w:t xml:space="preserve">thực hiện </w:t>
      </w:r>
      <w:r w:rsidR="0093224C" w:rsidRPr="00F71C4F">
        <w:rPr>
          <w:rStyle w:val="fontstyle01"/>
          <w:color w:val="auto"/>
        </w:rPr>
        <w:t>Kế hoạch đầu tư</w:t>
      </w:r>
      <w:r w:rsidR="000B41F9" w:rsidRPr="00F71C4F">
        <w:rPr>
          <w:rStyle w:val="fontstyle01"/>
          <w:color w:val="auto"/>
          <w:lang w:val="en-US"/>
        </w:rPr>
        <w:t xml:space="preserve"> </w:t>
      </w:r>
      <w:r w:rsidR="0093224C" w:rsidRPr="00F71C4F">
        <w:rPr>
          <w:rStyle w:val="fontstyle01"/>
          <w:color w:val="auto"/>
        </w:rPr>
        <w:t>công</w:t>
      </w:r>
      <w:r w:rsidR="000B41F9" w:rsidRPr="00F71C4F">
        <w:rPr>
          <w:sz w:val="28"/>
          <w:szCs w:val="28"/>
          <w:lang w:val="en-US"/>
        </w:rPr>
        <w:t xml:space="preserve"> </w:t>
      </w:r>
      <w:r w:rsidR="0093224C" w:rsidRPr="00F71C4F">
        <w:rPr>
          <w:rStyle w:val="fontstyle01"/>
          <w:color w:val="auto"/>
        </w:rPr>
        <w:t>năm 202</w:t>
      </w:r>
      <w:r w:rsidR="008E732E">
        <w:rPr>
          <w:rStyle w:val="fontstyle01"/>
          <w:color w:val="auto"/>
          <w:lang w:val="en-US"/>
        </w:rPr>
        <w:t>2</w:t>
      </w:r>
      <w:r w:rsidRPr="00F71C4F">
        <w:rPr>
          <w:rStyle w:val="fontstyle01"/>
          <w:color w:val="auto"/>
          <w:lang w:val="en-US"/>
        </w:rPr>
        <w:t xml:space="preserve"> và Kế hoạch đầu tư công </w:t>
      </w:r>
      <w:r w:rsidR="00F71C4F">
        <w:rPr>
          <w:rStyle w:val="fontstyle01"/>
          <w:color w:val="auto"/>
          <w:lang w:val="en-US"/>
        </w:rPr>
        <w:t xml:space="preserve">năm </w:t>
      </w:r>
      <w:r w:rsidRPr="00F71C4F">
        <w:rPr>
          <w:rStyle w:val="fontstyle01"/>
          <w:color w:val="auto"/>
          <w:lang w:val="en-US"/>
        </w:rPr>
        <w:t>202</w:t>
      </w:r>
      <w:r w:rsidR="008E732E">
        <w:rPr>
          <w:rStyle w:val="fontstyle01"/>
          <w:color w:val="auto"/>
          <w:lang w:val="en-US"/>
        </w:rPr>
        <w:t>3</w:t>
      </w:r>
      <w:r w:rsidR="0093224C" w:rsidRPr="00F71C4F">
        <w:rPr>
          <w:rStyle w:val="fontstyle01"/>
          <w:color w:val="auto"/>
        </w:rPr>
        <w:t>; công tác thực hành tiết</w:t>
      </w:r>
      <w:r w:rsidR="000B41F9" w:rsidRPr="00F71C4F">
        <w:rPr>
          <w:rStyle w:val="fontstyle01"/>
          <w:color w:val="auto"/>
          <w:lang w:val="en-US"/>
        </w:rPr>
        <w:t xml:space="preserve"> </w:t>
      </w:r>
      <w:r w:rsidR="0093224C" w:rsidRPr="00F71C4F">
        <w:rPr>
          <w:rStyle w:val="fontstyle01"/>
          <w:color w:val="auto"/>
        </w:rPr>
        <w:t>kiệm, chống lãng phí năm 202</w:t>
      </w:r>
      <w:r w:rsidR="008E732E">
        <w:rPr>
          <w:rStyle w:val="fontstyle01"/>
          <w:color w:val="auto"/>
          <w:lang w:val="en-US"/>
        </w:rPr>
        <w:t>2</w:t>
      </w:r>
      <w:r w:rsidR="0093224C" w:rsidRPr="00F71C4F">
        <w:rPr>
          <w:rStyle w:val="fontstyle01"/>
          <w:color w:val="auto"/>
        </w:rPr>
        <w:t>; công tác thanh tra, tiếp</w:t>
      </w:r>
      <w:r w:rsidR="000B41F9" w:rsidRPr="00F71C4F">
        <w:rPr>
          <w:sz w:val="28"/>
          <w:szCs w:val="28"/>
          <w:lang w:val="en-US"/>
        </w:rPr>
        <w:t xml:space="preserve"> </w:t>
      </w:r>
      <w:r w:rsidR="0093224C" w:rsidRPr="00F71C4F">
        <w:rPr>
          <w:rStyle w:val="fontstyle01"/>
          <w:color w:val="auto"/>
        </w:rPr>
        <w:t>công dân, giải quyết đơn</w:t>
      </w:r>
      <w:r w:rsidR="000B41F9" w:rsidRPr="00F71C4F">
        <w:rPr>
          <w:rStyle w:val="fontstyle01"/>
          <w:color w:val="auto"/>
          <w:lang w:val="en-US"/>
        </w:rPr>
        <w:t xml:space="preserve"> </w:t>
      </w:r>
      <w:r w:rsidR="0093224C" w:rsidRPr="00F71C4F">
        <w:rPr>
          <w:rStyle w:val="fontstyle01"/>
          <w:color w:val="auto"/>
        </w:rPr>
        <w:t>thư, khiếu nại tố cáo và công tác phòng chống tham nhũng</w:t>
      </w:r>
      <w:r w:rsidR="000B41F9" w:rsidRPr="00F71C4F">
        <w:rPr>
          <w:sz w:val="28"/>
          <w:szCs w:val="28"/>
          <w:lang w:val="en-US"/>
        </w:rPr>
        <w:t xml:space="preserve"> </w:t>
      </w:r>
      <w:r w:rsidR="0093224C" w:rsidRPr="00F71C4F">
        <w:rPr>
          <w:rStyle w:val="fontstyle01"/>
          <w:color w:val="auto"/>
        </w:rPr>
        <w:t>năm 202</w:t>
      </w:r>
      <w:r w:rsidR="008E732E">
        <w:rPr>
          <w:rStyle w:val="fontstyle01"/>
          <w:color w:val="auto"/>
          <w:lang w:val="en-US"/>
        </w:rPr>
        <w:t>2</w:t>
      </w:r>
      <w:r w:rsidR="0093224C" w:rsidRPr="00F71C4F">
        <w:rPr>
          <w:rStyle w:val="fontstyle01"/>
          <w:color w:val="auto"/>
        </w:rPr>
        <w:t>; công tác</w:t>
      </w:r>
      <w:r w:rsidR="000B41F9" w:rsidRPr="00F71C4F">
        <w:rPr>
          <w:rStyle w:val="fontstyle01"/>
          <w:color w:val="auto"/>
          <w:lang w:val="en-US"/>
        </w:rPr>
        <w:t xml:space="preserve"> </w:t>
      </w:r>
      <w:r w:rsidR="0093224C" w:rsidRPr="00F71C4F">
        <w:rPr>
          <w:rStyle w:val="fontstyle01"/>
          <w:color w:val="auto"/>
        </w:rPr>
        <w:t>phòng, chống tội phạm và vi phạm pháp luật năm 202</w:t>
      </w:r>
      <w:r w:rsidR="008E732E">
        <w:rPr>
          <w:rStyle w:val="fontstyle01"/>
          <w:color w:val="auto"/>
          <w:lang w:val="en-US"/>
        </w:rPr>
        <w:t>2</w:t>
      </w:r>
      <w:r w:rsidR="0093224C" w:rsidRPr="00F71C4F">
        <w:rPr>
          <w:rStyle w:val="fontstyle01"/>
          <w:color w:val="auto"/>
        </w:rPr>
        <w:t xml:space="preserve">; </w:t>
      </w:r>
      <w:r w:rsidR="004A5145" w:rsidRPr="00F71C4F">
        <w:rPr>
          <w:sz w:val="28"/>
          <w:szCs w:val="28"/>
        </w:rPr>
        <w:t xml:space="preserve">Báo cáo trả lời ý kiến cử tri sau Kỳ họp thứ </w:t>
      </w:r>
      <w:r w:rsidR="004A5145">
        <w:rPr>
          <w:sz w:val="28"/>
          <w:szCs w:val="28"/>
          <w:lang w:val="en-US"/>
        </w:rPr>
        <w:t>8</w:t>
      </w:r>
      <w:r w:rsidR="004A5145" w:rsidRPr="00F71C4F">
        <w:rPr>
          <w:sz w:val="28"/>
          <w:szCs w:val="28"/>
        </w:rPr>
        <w:t>, HĐND huyện Khóa XII</w:t>
      </w:r>
      <w:r w:rsidR="004A5145">
        <w:rPr>
          <w:sz w:val="28"/>
          <w:szCs w:val="28"/>
          <w:lang w:val="en-US"/>
        </w:rPr>
        <w:t xml:space="preserve">; </w:t>
      </w:r>
      <w:r w:rsidR="004A5145" w:rsidRPr="000B6BA1">
        <w:rPr>
          <w:rFonts w:eastAsiaTheme="minorHAnsi"/>
          <w:color w:val="000000"/>
          <w:sz w:val="28"/>
          <w:szCs w:val="28"/>
          <w:lang w:val="en-US" w:eastAsia="en-US"/>
        </w:rPr>
        <w:t xml:space="preserve">Báo cáo </w:t>
      </w:r>
      <w:r w:rsidR="004A5145" w:rsidRPr="000B6BA1">
        <w:rPr>
          <w:rFonts w:eastAsiaTheme="minorHAnsi"/>
          <w:color w:val="000000"/>
          <w:sz w:val="28"/>
          <w:szCs w:val="28"/>
          <w:lang w:eastAsia="en-US"/>
        </w:rPr>
        <w:t>việc sử dụng nguồn dự phòng, nguồn tăng thu tiết kiệm chi; điều chuyển vốn và phân bổ kinh phí Tỉnh bổ sung</w:t>
      </w:r>
      <w:r w:rsidR="004A5145">
        <w:rPr>
          <w:rFonts w:eastAsiaTheme="minorHAnsi"/>
          <w:color w:val="000000"/>
          <w:sz w:val="28"/>
          <w:szCs w:val="28"/>
          <w:lang w:val="en-US" w:eastAsia="en-US"/>
        </w:rPr>
        <w:t>.</w:t>
      </w:r>
    </w:p>
    <w:p w14:paraId="262DF49A" w14:textId="77777777" w:rsidR="00CE497A" w:rsidRDefault="000B41F9" w:rsidP="004A5145">
      <w:pPr>
        <w:pStyle w:val="NormalWeb"/>
        <w:shd w:val="clear" w:color="auto" w:fill="FFFFFF"/>
        <w:spacing w:before="0" w:beforeAutospacing="0" w:after="120" w:afterAutospacing="0"/>
        <w:ind w:firstLine="567"/>
        <w:jc w:val="both"/>
        <w:rPr>
          <w:rStyle w:val="fontstyle01"/>
          <w:color w:val="auto"/>
          <w:lang w:val="en-US"/>
        </w:rPr>
      </w:pPr>
      <w:r w:rsidRPr="004A7A7C">
        <w:rPr>
          <w:rStyle w:val="fontstyle01"/>
          <w:color w:val="auto"/>
        </w:rPr>
        <w:t>3.</w:t>
      </w:r>
      <w:r w:rsidRPr="00F71C4F">
        <w:rPr>
          <w:rStyle w:val="fontstyle01"/>
          <w:color w:val="auto"/>
        </w:rPr>
        <w:t xml:space="preserve"> Xem xét các báo cáo công tác năm 202</w:t>
      </w:r>
      <w:r w:rsidR="008E732E">
        <w:rPr>
          <w:rStyle w:val="fontstyle01"/>
          <w:color w:val="auto"/>
          <w:lang w:val="en-US"/>
        </w:rPr>
        <w:t>2</w:t>
      </w:r>
      <w:r w:rsidRPr="00F71C4F">
        <w:rPr>
          <w:rStyle w:val="fontstyle01"/>
          <w:color w:val="auto"/>
        </w:rPr>
        <w:t xml:space="preserve"> của Thường trực Hội đồng nhân</w:t>
      </w:r>
      <w:r w:rsidRPr="00F71C4F">
        <w:rPr>
          <w:sz w:val="28"/>
          <w:szCs w:val="28"/>
        </w:rPr>
        <w:br/>
      </w:r>
      <w:r w:rsidRPr="00F71C4F">
        <w:rPr>
          <w:rStyle w:val="fontstyle01"/>
          <w:color w:val="auto"/>
        </w:rPr>
        <w:t xml:space="preserve">dân, các Ban của Hội </w:t>
      </w:r>
      <w:r w:rsidR="001B17F8" w:rsidRPr="00F71C4F">
        <w:rPr>
          <w:rStyle w:val="fontstyle01"/>
          <w:color w:val="auto"/>
          <w:lang w:val="en-US"/>
        </w:rPr>
        <w:t>đ</w:t>
      </w:r>
      <w:r w:rsidRPr="00F71C4F">
        <w:rPr>
          <w:rStyle w:val="fontstyle01"/>
          <w:color w:val="auto"/>
        </w:rPr>
        <w:t xml:space="preserve">ồng nhân dân, Viện Kiểm sát nhân dân, </w:t>
      </w:r>
      <w:proofErr w:type="spellStart"/>
      <w:r w:rsidRPr="00F71C4F">
        <w:rPr>
          <w:rStyle w:val="fontstyle01"/>
          <w:color w:val="auto"/>
        </w:rPr>
        <w:t>Tòa</w:t>
      </w:r>
      <w:proofErr w:type="spellEnd"/>
      <w:r w:rsidRPr="00F71C4F">
        <w:rPr>
          <w:rStyle w:val="fontstyle01"/>
          <w:color w:val="auto"/>
        </w:rPr>
        <w:t xml:space="preserve"> án nhân dân và</w:t>
      </w:r>
      <w:r w:rsidRPr="00F71C4F">
        <w:rPr>
          <w:sz w:val="28"/>
          <w:szCs w:val="28"/>
        </w:rPr>
        <w:br/>
      </w:r>
      <w:r w:rsidRPr="00F71C4F">
        <w:rPr>
          <w:rStyle w:val="fontstyle01"/>
          <w:color w:val="auto"/>
        </w:rPr>
        <w:t xml:space="preserve">Cục Thi hành án dân sự </w:t>
      </w:r>
      <w:r w:rsidR="002E02F8" w:rsidRPr="00F71C4F">
        <w:rPr>
          <w:rStyle w:val="fontstyle01"/>
          <w:color w:val="auto"/>
          <w:lang w:val="en-US"/>
        </w:rPr>
        <w:t>huyện</w:t>
      </w:r>
      <w:r w:rsidR="004A5145">
        <w:rPr>
          <w:rStyle w:val="fontstyle01"/>
          <w:color w:val="auto"/>
          <w:lang w:val="en-US"/>
        </w:rPr>
        <w:t xml:space="preserve">; </w:t>
      </w:r>
    </w:p>
    <w:p w14:paraId="351320A9" w14:textId="759AF90F" w:rsidR="000B41F9" w:rsidRPr="004A5145" w:rsidRDefault="00CE497A" w:rsidP="00CE497A">
      <w:pPr>
        <w:pStyle w:val="NormalWeb"/>
        <w:shd w:val="clear" w:color="auto" w:fill="FFFFFF"/>
        <w:spacing w:before="0" w:beforeAutospacing="0" w:after="120" w:afterAutospacing="0"/>
        <w:ind w:firstLine="567"/>
        <w:jc w:val="both"/>
        <w:rPr>
          <w:rStyle w:val="fontstyle01"/>
          <w:color w:val="auto"/>
        </w:rPr>
      </w:pPr>
      <w:r>
        <w:rPr>
          <w:rStyle w:val="fontstyle01"/>
          <w:color w:val="auto"/>
          <w:lang w:val="en-US"/>
        </w:rPr>
        <w:t xml:space="preserve">4. Nghe </w:t>
      </w:r>
      <w:r w:rsidRPr="00F71C4F">
        <w:rPr>
          <w:rStyle w:val="fontstyle01"/>
          <w:color w:val="auto"/>
        </w:rPr>
        <w:t xml:space="preserve">Ủy ban Mặt trận Tổ quốc Việt Nam </w:t>
      </w:r>
      <w:r w:rsidRPr="00F71C4F">
        <w:rPr>
          <w:rStyle w:val="fontstyle01"/>
          <w:color w:val="auto"/>
          <w:lang w:val="en-US"/>
        </w:rPr>
        <w:t>huyện</w:t>
      </w:r>
      <w:r>
        <w:rPr>
          <w:rStyle w:val="fontstyle01"/>
          <w:color w:val="auto"/>
          <w:lang w:val="en-US"/>
        </w:rPr>
        <w:t xml:space="preserve"> t</w:t>
      </w:r>
      <w:r w:rsidR="004A5145" w:rsidRPr="00F71C4F">
        <w:rPr>
          <w:rStyle w:val="fontstyle01"/>
          <w:color w:val="auto"/>
        </w:rPr>
        <w:t xml:space="preserve">hông </w:t>
      </w:r>
      <w:r w:rsidR="000B41F9" w:rsidRPr="00F71C4F">
        <w:rPr>
          <w:rStyle w:val="fontstyle01"/>
          <w:color w:val="auto"/>
        </w:rPr>
        <w:t>báo công tác tham</w:t>
      </w:r>
      <w:r w:rsidR="004A5145">
        <w:rPr>
          <w:sz w:val="28"/>
          <w:szCs w:val="28"/>
          <w:lang w:val="en-US"/>
        </w:rPr>
        <w:t xml:space="preserve"> </w:t>
      </w:r>
      <w:r w:rsidR="000B41F9" w:rsidRPr="00F71C4F">
        <w:rPr>
          <w:rStyle w:val="fontstyle01"/>
          <w:color w:val="auto"/>
        </w:rPr>
        <w:t>gia xây dựng chính quyền năm 202</w:t>
      </w:r>
      <w:r w:rsidR="008E732E">
        <w:rPr>
          <w:rStyle w:val="fontstyle01"/>
          <w:color w:val="auto"/>
          <w:lang w:val="en-US"/>
        </w:rPr>
        <w:t>2</w:t>
      </w:r>
      <w:r>
        <w:rPr>
          <w:rStyle w:val="fontstyle01"/>
          <w:color w:val="auto"/>
          <w:lang w:val="en-US"/>
        </w:rPr>
        <w:t>.</w:t>
      </w:r>
    </w:p>
    <w:p w14:paraId="7D4ED14F" w14:textId="02B23588" w:rsidR="00402640" w:rsidRPr="00F71C4F" w:rsidRDefault="008161BB" w:rsidP="00C75570">
      <w:pPr>
        <w:pStyle w:val="NormalWeb"/>
        <w:shd w:val="clear" w:color="auto" w:fill="FFFFFF"/>
        <w:spacing w:before="0" w:beforeAutospacing="0" w:after="120" w:afterAutospacing="0"/>
        <w:ind w:firstLine="567"/>
        <w:jc w:val="both"/>
        <w:rPr>
          <w:sz w:val="28"/>
          <w:szCs w:val="28"/>
        </w:rPr>
      </w:pPr>
      <w:r w:rsidRPr="00F71C4F">
        <w:rPr>
          <w:b/>
          <w:bCs/>
          <w:sz w:val="28"/>
          <w:szCs w:val="28"/>
        </w:rPr>
        <w:t xml:space="preserve">Điều </w:t>
      </w:r>
      <w:r w:rsidR="00012389" w:rsidRPr="00F71C4F">
        <w:rPr>
          <w:b/>
          <w:bCs/>
          <w:sz w:val="28"/>
          <w:szCs w:val="28"/>
          <w:lang w:val="en-US"/>
        </w:rPr>
        <w:t>2</w:t>
      </w:r>
      <w:r w:rsidRPr="00F71C4F">
        <w:rPr>
          <w:b/>
          <w:bCs/>
          <w:sz w:val="28"/>
          <w:szCs w:val="28"/>
        </w:rPr>
        <w:t>.</w:t>
      </w:r>
      <w:r w:rsidRPr="00F71C4F">
        <w:rPr>
          <w:sz w:val="28"/>
          <w:szCs w:val="28"/>
        </w:rPr>
        <w:t xml:space="preserve"> Tổ chức thực hiện </w:t>
      </w:r>
    </w:p>
    <w:p w14:paraId="75656594" w14:textId="3599E4E0" w:rsidR="0061056D" w:rsidRPr="00F71C4F" w:rsidRDefault="009D1281" w:rsidP="00DA5C64">
      <w:pPr>
        <w:pStyle w:val="NormalWeb"/>
        <w:shd w:val="clear" w:color="auto" w:fill="FFFFFF"/>
        <w:spacing w:before="0" w:beforeAutospacing="0" w:after="120" w:afterAutospacing="0"/>
        <w:ind w:firstLine="567"/>
        <w:jc w:val="both"/>
        <w:rPr>
          <w:sz w:val="28"/>
          <w:szCs w:val="28"/>
          <w:lang w:val="en-US"/>
        </w:rPr>
      </w:pPr>
      <w:r w:rsidRPr="004A7A7C">
        <w:rPr>
          <w:sz w:val="28"/>
          <w:szCs w:val="28"/>
          <w:lang w:val="en-US"/>
        </w:rPr>
        <w:t>1</w:t>
      </w:r>
      <w:r w:rsidRPr="004A7A7C">
        <w:rPr>
          <w:sz w:val="28"/>
          <w:szCs w:val="28"/>
        </w:rPr>
        <w:t>.</w:t>
      </w:r>
      <w:r w:rsidRPr="00F71C4F">
        <w:rPr>
          <w:sz w:val="28"/>
          <w:szCs w:val="28"/>
        </w:rPr>
        <w:t xml:space="preserve"> </w:t>
      </w:r>
      <w:r w:rsidR="0061056D" w:rsidRPr="00F71C4F">
        <w:rPr>
          <w:sz w:val="28"/>
          <w:szCs w:val="28"/>
        </w:rPr>
        <w:t xml:space="preserve">Giao </w:t>
      </w:r>
      <w:r w:rsidR="000C11C3" w:rsidRPr="001C6CF7">
        <w:rPr>
          <w:sz w:val="28"/>
          <w:szCs w:val="28"/>
          <w:lang w:val="en-US"/>
        </w:rPr>
        <w:t>Ủy</w:t>
      </w:r>
      <w:r w:rsidR="0061056D" w:rsidRPr="00F71C4F">
        <w:rPr>
          <w:sz w:val="28"/>
          <w:szCs w:val="28"/>
        </w:rPr>
        <w:t xml:space="preserve"> ban nhân dân huyện</w:t>
      </w:r>
      <w:r w:rsidR="00DA5C64">
        <w:rPr>
          <w:sz w:val="28"/>
          <w:szCs w:val="28"/>
          <w:lang w:val="en-US"/>
        </w:rPr>
        <w:t xml:space="preserve"> t</w:t>
      </w:r>
      <w:proofErr w:type="spellStart"/>
      <w:r w:rsidR="0061056D" w:rsidRPr="00F71C4F">
        <w:rPr>
          <w:sz w:val="28"/>
          <w:szCs w:val="28"/>
        </w:rPr>
        <w:t>riển</w:t>
      </w:r>
      <w:proofErr w:type="spellEnd"/>
      <w:r w:rsidR="0061056D" w:rsidRPr="00F71C4F">
        <w:rPr>
          <w:sz w:val="28"/>
          <w:szCs w:val="28"/>
        </w:rPr>
        <w:t xml:space="preserve"> khai thực hiện các nội dung đã được Hội đồng nhân dân huyện thống nhất</w:t>
      </w:r>
      <w:r w:rsidR="00624F12">
        <w:rPr>
          <w:sz w:val="28"/>
          <w:szCs w:val="28"/>
          <w:lang w:val="en-US"/>
        </w:rPr>
        <w:t>,</w:t>
      </w:r>
      <w:r w:rsidR="00C323C6" w:rsidRPr="00F71C4F">
        <w:rPr>
          <w:sz w:val="28"/>
          <w:szCs w:val="28"/>
          <w:lang w:val="en-US"/>
        </w:rPr>
        <w:t xml:space="preserve"> </w:t>
      </w:r>
      <w:r w:rsidR="0061056D" w:rsidRPr="00F71C4F">
        <w:rPr>
          <w:sz w:val="28"/>
          <w:szCs w:val="28"/>
        </w:rPr>
        <w:t xml:space="preserve">quyết nghị tại </w:t>
      </w:r>
      <w:r w:rsidR="003A7E96" w:rsidRPr="00F71C4F">
        <w:rPr>
          <w:sz w:val="28"/>
          <w:szCs w:val="28"/>
          <w:lang w:val="en-US"/>
        </w:rPr>
        <w:t>Điều 1</w:t>
      </w:r>
      <w:r w:rsidR="00012389" w:rsidRPr="00F71C4F">
        <w:rPr>
          <w:sz w:val="28"/>
          <w:szCs w:val="28"/>
          <w:lang w:val="en-US"/>
        </w:rPr>
        <w:t xml:space="preserve"> </w:t>
      </w:r>
      <w:r w:rsidR="009F076F" w:rsidRPr="00F71C4F">
        <w:rPr>
          <w:sz w:val="28"/>
          <w:szCs w:val="28"/>
          <w:lang w:eastAsia="en-GB"/>
        </w:rPr>
        <w:t xml:space="preserve">Nghị quyết </w:t>
      </w:r>
      <w:r w:rsidR="003A7E96" w:rsidRPr="00F71C4F">
        <w:rPr>
          <w:sz w:val="28"/>
          <w:szCs w:val="28"/>
          <w:lang w:val="en-US" w:eastAsia="en-GB"/>
        </w:rPr>
        <w:t>này</w:t>
      </w:r>
      <w:r w:rsidR="009F076F" w:rsidRPr="00F71C4F">
        <w:rPr>
          <w:sz w:val="28"/>
          <w:szCs w:val="28"/>
          <w:lang w:val="en-US"/>
        </w:rPr>
        <w:t xml:space="preserve"> </w:t>
      </w:r>
      <w:r w:rsidR="0061056D" w:rsidRPr="00F71C4F">
        <w:rPr>
          <w:sz w:val="28"/>
          <w:szCs w:val="28"/>
        </w:rPr>
        <w:t>theo quy định của pháp luật</w:t>
      </w:r>
      <w:r w:rsidR="003A7E96" w:rsidRPr="00F71C4F">
        <w:rPr>
          <w:sz w:val="28"/>
          <w:szCs w:val="28"/>
          <w:lang w:val="en-US"/>
        </w:rPr>
        <w:t>.</w:t>
      </w:r>
      <w:r w:rsidR="000C11C3">
        <w:rPr>
          <w:sz w:val="28"/>
          <w:szCs w:val="28"/>
          <w:lang w:val="en-US"/>
        </w:rPr>
        <w:t xml:space="preserve"> </w:t>
      </w:r>
    </w:p>
    <w:p w14:paraId="4DF6D1DB" w14:textId="5728CD06" w:rsidR="0061056D" w:rsidRPr="00F71C4F" w:rsidRDefault="00952425" w:rsidP="00C75570">
      <w:pPr>
        <w:spacing w:after="120"/>
        <w:ind w:firstLine="567"/>
        <w:jc w:val="both"/>
        <w:rPr>
          <w:sz w:val="28"/>
          <w:szCs w:val="28"/>
        </w:rPr>
      </w:pPr>
      <w:r w:rsidRPr="004A7A7C">
        <w:rPr>
          <w:sz w:val="28"/>
          <w:szCs w:val="28"/>
          <w:lang w:val="en-US"/>
        </w:rPr>
        <w:t>2</w:t>
      </w:r>
      <w:r w:rsidR="0061056D" w:rsidRPr="004A7A7C">
        <w:rPr>
          <w:sz w:val="28"/>
          <w:szCs w:val="28"/>
        </w:rPr>
        <w:t>.</w:t>
      </w:r>
      <w:r w:rsidR="0061056D" w:rsidRPr="00F71C4F">
        <w:rPr>
          <w:sz w:val="28"/>
          <w:szCs w:val="28"/>
        </w:rPr>
        <w:t xml:space="preserve"> Chính quyền địa phương theo chức năng, nhiệm vụ được giao kịp thời tuyên truyền, phổ biến và tổ chức thực hiện hiệu quả </w:t>
      </w:r>
      <w:r w:rsidR="003A7E96" w:rsidRPr="00F71C4F">
        <w:rPr>
          <w:sz w:val="28"/>
          <w:szCs w:val="28"/>
          <w:lang w:val="en-US"/>
        </w:rPr>
        <w:t xml:space="preserve">các </w:t>
      </w:r>
      <w:r w:rsidR="00E64AC7" w:rsidRPr="00F71C4F">
        <w:rPr>
          <w:sz w:val="28"/>
          <w:szCs w:val="28"/>
          <w:lang w:val="en-US"/>
        </w:rPr>
        <w:t>N</w:t>
      </w:r>
      <w:proofErr w:type="spellStart"/>
      <w:r w:rsidR="0061056D" w:rsidRPr="00F71C4F">
        <w:rPr>
          <w:sz w:val="28"/>
          <w:szCs w:val="28"/>
        </w:rPr>
        <w:t>gh</w:t>
      </w:r>
      <w:proofErr w:type="spellEnd"/>
      <w:r w:rsidR="00C323C6" w:rsidRPr="00F71C4F">
        <w:rPr>
          <w:sz w:val="28"/>
          <w:szCs w:val="28"/>
          <w:lang w:val="en-US"/>
        </w:rPr>
        <w:t>ị</w:t>
      </w:r>
      <w:r w:rsidR="0061056D" w:rsidRPr="00F71C4F">
        <w:rPr>
          <w:sz w:val="28"/>
          <w:szCs w:val="28"/>
        </w:rPr>
        <w:t xml:space="preserve"> quyết đã được Hội đồng nhân dân huyện thông qua.</w:t>
      </w:r>
    </w:p>
    <w:p w14:paraId="10DD9867" w14:textId="42A0CC4E" w:rsidR="0061056D" w:rsidRPr="00F71C4F" w:rsidRDefault="00952425" w:rsidP="00C75570">
      <w:pPr>
        <w:spacing w:after="120"/>
        <w:ind w:firstLine="567"/>
        <w:jc w:val="both"/>
        <w:rPr>
          <w:sz w:val="28"/>
          <w:szCs w:val="28"/>
        </w:rPr>
      </w:pPr>
      <w:r w:rsidRPr="004A7A7C">
        <w:rPr>
          <w:sz w:val="28"/>
          <w:szCs w:val="28"/>
          <w:lang w:val="en-US"/>
        </w:rPr>
        <w:t>3</w:t>
      </w:r>
      <w:r w:rsidR="0061056D" w:rsidRPr="004A7A7C">
        <w:rPr>
          <w:sz w:val="28"/>
          <w:szCs w:val="28"/>
        </w:rPr>
        <w:t>.</w:t>
      </w:r>
      <w:r w:rsidR="0061056D" w:rsidRPr="00F71C4F">
        <w:rPr>
          <w:sz w:val="28"/>
          <w:szCs w:val="28"/>
        </w:rPr>
        <w:t xml:space="preserve"> Thường trực Hội đồng nhân dân</w:t>
      </w:r>
      <w:r w:rsidR="009D1281" w:rsidRPr="00F71C4F">
        <w:rPr>
          <w:sz w:val="28"/>
          <w:szCs w:val="28"/>
          <w:lang w:val="en-US"/>
        </w:rPr>
        <w:t xml:space="preserve"> huyện</w:t>
      </w:r>
      <w:r w:rsidR="0061056D" w:rsidRPr="00F71C4F">
        <w:rPr>
          <w:sz w:val="28"/>
          <w:szCs w:val="28"/>
        </w:rPr>
        <w:t>, các Ban của Hội đồng nhân dân</w:t>
      </w:r>
      <w:r w:rsidR="009D1281" w:rsidRPr="00F71C4F">
        <w:rPr>
          <w:sz w:val="28"/>
          <w:szCs w:val="28"/>
          <w:lang w:val="en-US"/>
        </w:rPr>
        <w:t xml:space="preserve"> huyện</w:t>
      </w:r>
      <w:r w:rsidR="0061056D" w:rsidRPr="00F71C4F">
        <w:rPr>
          <w:sz w:val="28"/>
          <w:szCs w:val="28"/>
        </w:rPr>
        <w:t>, Tổ đại biểu và đại biểu Hội đồng nhân dân huyện giám sát việc thực hiện Nghị quyết này.</w:t>
      </w:r>
    </w:p>
    <w:p w14:paraId="373722D4" w14:textId="3E0C21BA" w:rsidR="00956CDE" w:rsidRPr="00C75570" w:rsidRDefault="003A2CBD" w:rsidP="00C75570">
      <w:pPr>
        <w:pStyle w:val="NormalWeb"/>
        <w:shd w:val="clear" w:color="auto" w:fill="FFFFFF"/>
        <w:spacing w:before="0" w:beforeAutospacing="0" w:after="120" w:afterAutospacing="0"/>
        <w:ind w:firstLine="567"/>
        <w:jc w:val="both"/>
        <w:rPr>
          <w:sz w:val="28"/>
          <w:szCs w:val="28"/>
          <w:lang w:val="en-US"/>
        </w:rPr>
      </w:pPr>
      <w:r w:rsidRPr="00F71C4F">
        <w:rPr>
          <w:sz w:val="28"/>
          <w:szCs w:val="28"/>
          <w:lang w:val="en-US"/>
        </w:rPr>
        <w:t xml:space="preserve">Nghị quyết này được Hội đồng nhân dân huyện Tiên Phước khóa XII, </w:t>
      </w:r>
      <w:r w:rsidR="00402640" w:rsidRPr="00F71C4F">
        <w:rPr>
          <w:sz w:val="28"/>
          <w:szCs w:val="28"/>
          <w:lang w:val="en-US"/>
        </w:rPr>
        <w:t xml:space="preserve">nhiệm kỳ 2021-2026, </w:t>
      </w:r>
      <w:r w:rsidRPr="00F71C4F">
        <w:rPr>
          <w:sz w:val="28"/>
          <w:szCs w:val="28"/>
          <w:lang w:val="en-US"/>
        </w:rPr>
        <w:t xml:space="preserve">Kỳ họp thứ </w:t>
      </w:r>
      <w:r w:rsidR="00DA5C64">
        <w:rPr>
          <w:sz w:val="28"/>
          <w:szCs w:val="28"/>
          <w:lang w:val="en-US"/>
        </w:rPr>
        <w:t>11</w:t>
      </w:r>
      <w:r w:rsidRPr="00F71C4F">
        <w:rPr>
          <w:sz w:val="28"/>
          <w:szCs w:val="28"/>
          <w:lang w:val="en-US"/>
        </w:rPr>
        <w:t xml:space="preserve"> thông qua ngày </w:t>
      </w:r>
      <w:r w:rsidR="00DA5C64">
        <w:rPr>
          <w:sz w:val="28"/>
          <w:szCs w:val="28"/>
          <w:lang w:val="en-US"/>
        </w:rPr>
        <w:t>19</w:t>
      </w:r>
      <w:r w:rsidR="00402640" w:rsidRPr="00F71C4F">
        <w:rPr>
          <w:sz w:val="28"/>
          <w:szCs w:val="28"/>
          <w:lang w:val="en-US"/>
        </w:rPr>
        <w:t xml:space="preserve"> </w:t>
      </w:r>
      <w:r w:rsidRPr="00F71C4F">
        <w:rPr>
          <w:sz w:val="28"/>
          <w:szCs w:val="28"/>
          <w:lang w:val="en-US"/>
        </w:rPr>
        <w:t xml:space="preserve">tháng </w:t>
      </w:r>
      <w:r w:rsidR="009D1281" w:rsidRPr="00F71C4F">
        <w:rPr>
          <w:sz w:val="28"/>
          <w:szCs w:val="28"/>
          <w:lang w:val="en-US"/>
        </w:rPr>
        <w:t>1</w:t>
      </w:r>
      <w:r w:rsidR="003A7E96" w:rsidRPr="00F71C4F">
        <w:rPr>
          <w:sz w:val="28"/>
          <w:szCs w:val="28"/>
          <w:lang w:val="en-US"/>
        </w:rPr>
        <w:t>2</w:t>
      </w:r>
      <w:r w:rsidRPr="00F71C4F">
        <w:rPr>
          <w:sz w:val="28"/>
          <w:szCs w:val="28"/>
          <w:lang w:val="en-US"/>
        </w:rPr>
        <w:t xml:space="preserve"> năm 202</w:t>
      </w:r>
      <w:r w:rsidR="00DA5C64">
        <w:rPr>
          <w:sz w:val="28"/>
          <w:szCs w:val="28"/>
          <w:lang w:val="en-US"/>
        </w:rPr>
        <w:t>2</w:t>
      </w:r>
      <w:r w:rsidRPr="00F71C4F">
        <w:rPr>
          <w:sz w:val="28"/>
          <w:szCs w:val="28"/>
          <w:lang w:val="en-US"/>
        </w:rPr>
        <w:t>./.</w:t>
      </w:r>
    </w:p>
    <w:tbl>
      <w:tblPr>
        <w:tblW w:w="9792" w:type="dxa"/>
        <w:tblLayout w:type="fixed"/>
        <w:tblLook w:val="04A0" w:firstRow="1" w:lastRow="0" w:firstColumn="1" w:lastColumn="0" w:noHBand="0" w:noVBand="1"/>
      </w:tblPr>
      <w:tblGrid>
        <w:gridCol w:w="4395"/>
        <w:gridCol w:w="420"/>
        <w:gridCol w:w="4977"/>
      </w:tblGrid>
      <w:tr w:rsidR="00F35D48" w14:paraId="06EC29DB" w14:textId="77777777" w:rsidTr="000C11C3">
        <w:trPr>
          <w:trHeight w:val="2539"/>
        </w:trPr>
        <w:tc>
          <w:tcPr>
            <w:tcW w:w="4395" w:type="dxa"/>
            <w:hideMark/>
          </w:tcPr>
          <w:p w14:paraId="28659218" w14:textId="77777777" w:rsidR="00F35D48" w:rsidRDefault="00F35D48">
            <w:pPr>
              <w:pStyle w:val="Heading2"/>
              <w:jc w:val="both"/>
              <w:rPr>
                <w:b/>
                <w:sz w:val="24"/>
                <w:lang w:val="en-US" w:eastAsia="en-US"/>
              </w:rPr>
            </w:pPr>
            <w:r>
              <w:rPr>
                <w:b/>
                <w:sz w:val="24"/>
                <w:lang w:val="en-US" w:eastAsia="en-US"/>
              </w:rPr>
              <w:t>Nơi nhận:</w:t>
            </w:r>
          </w:p>
          <w:p w14:paraId="6323F403" w14:textId="6AE24F81" w:rsidR="000C11C3" w:rsidRPr="000C11C3" w:rsidRDefault="000C11C3" w:rsidP="000C11C3">
            <w:pPr>
              <w:jc w:val="both"/>
              <w:rPr>
                <w:sz w:val="22"/>
                <w:szCs w:val="22"/>
                <w:lang w:val="en-US" w:eastAsia="en-US"/>
              </w:rPr>
            </w:pPr>
            <w:r w:rsidRPr="000C11C3">
              <w:rPr>
                <w:sz w:val="22"/>
                <w:szCs w:val="22"/>
                <w:lang w:val="en-US" w:eastAsia="en-US"/>
              </w:rPr>
              <w:t xml:space="preserve">- </w:t>
            </w:r>
            <w:r w:rsidR="00A50340">
              <w:rPr>
                <w:sz w:val="22"/>
                <w:szCs w:val="22"/>
                <w:lang w:val="en-US" w:eastAsia="en-US"/>
              </w:rPr>
              <w:t>Thường trực</w:t>
            </w:r>
            <w:r w:rsidRPr="000C11C3">
              <w:rPr>
                <w:sz w:val="22"/>
                <w:szCs w:val="22"/>
                <w:lang w:val="en-US" w:eastAsia="en-US"/>
              </w:rPr>
              <w:t xml:space="preserve"> HĐND tỉnh (Báo cáo);</w:t>
            </w:r>
          </w:p>
          <w:p w14:paraId="7554FE57" w14:textId="77777777" w:rsidR="000C11C3" w:rsidRPr="000C11C3" w:rsidRDefault="000C11C3" w:rsidP="000C11C3">
            <w:pPr>
              <w:jc w:val="both"/>
              <w:rPr>
                <w:sz w:val="22"/>
                <w:szCs w:val="22"/>
                <w:lang w:val="en-US" w:eastAsia="en-US"/>
              </w:rPr>
            </w:pPr>
            <w:r w:rsidRPr="000C11C3">
              <w:rPr>
                <w:sz w:val="22"/>
                <w:szCs w:val="22"/>
                <w:lang w:val="en-US" w:eastAsia="en-US"/>
              </w:rPr>
              <w:t>- UBND tỉnh (Báo cáo);</w:t>
            </w:r>
          </w:p>
          <w:p w14:paraId="58AE34FB" w14:textId="49EDEABD" w:rsidR="000C11C3" w:rsidRPr="000C11C3" w:rsidRDefault="000C11C3" w:rsidP="000C11C3">
            <w:pPr>
              <w:jc w:val="both"/>
              <w:rPr>
                <w:sz w:val="22"/>
                <w:szCs w:val="22"/>
                <w:lang w:val="en-US" w:eastAsia="en-US"/>
              </w:rPr>
            </w:pPr>
            <w:r w:rsidRPr="000C11C3">
              <w:rPr>
                <w:sz w:val="22"/>
                <w:szCs w:val="22"/>
                <w:lang w:val="en-US" w:eastAsia="en-US"/>
              </w:rPr>
              <w:t xml:space="preserve">- </w:t>
            </w:r>
            <w:r w:rsidR="00A50340">
              <w:rPr>
                <w:sz w:val="22"/>
                <w:szCs w:val="22"/>
                <w:lang w:val="en-US" w:eastAsia="en-US"/>
              </w:rPr>
              <w:t>Ban Thường vụ</w:t>
            </w:r>
            <w:r w:rsidRPr="000C11C3">
              <w:rPr>
                <w:sz w:val="22"/>
                <w:szCs w:val="22"/>
                <w:lang w:val="en-US" w:eastAsia="en-US"/>
              </w:rPr>
              <w:t xml:space="preserve"> Huyện ủy (Báo cáo);</w:t>
            </w:r>
          </w:p>
          <w:p w14:paraId="2E33783F" w14:textId="77777777" w:rsidR="000C11C3" w:rsidRPr="000C11C3" w:rsidRDefault="000C11C3" w:rsidP="000C11C3">
            <w:pPr>
              <w:jc w:val="both"/>
              <w:rPr>
                <w:sz w:val="22"/>
                <w:szCs w:val="22"/>
                <w:lang w:val="en-US" w:eastAsia="en-US"/>
              </w:rPr>
            </w:pPr>
            <w:r w:rsidRPr="000C11C3">
              <w:rPr>
                <w:sz w:val="22"/>
                <w:szCs w:val="22"/>
                <w:lang w:val="en-US" w:eastAsia="en-US"/>
              </w:rPr>
              <w:t>- TT. HĐND, UBND, UBMT huyện;</w:t>
            </w:r>
          </w:p>
          <w:p w14:paraId="0798D46B" w14:textId="77777777" w:rsidR="000C11C3" w:rsidRPr="000C11C3" w:rsidRDefault="000C11C3" w:rsidP="000C11C3">
            <w:pPr>
              <w:jc w:val="both"/>
              <w:rPr>
                <w:sz w:val="22"/>
                <w:szCs w:val="22"/>
                <w:lang w:val="en-US" w:eastAsia="en-US"/>
              </w:rPr>
            </w:pPr>
            <w:r w:rsidRPr="000C11C3">
              <w:rPr>
                <w:sz w:val="22"/>
                <w:szCs w:val="22"/>
                <w:lang w:val="en-US" w:eastAsia="en-US"/>
              </w:rPr>
              <w:t>- Các Ban của HĐND huyện;</w:t>
            </w:r>
          </w:p>
          <w:p w14:paraId="0D19C3F2" w14:textId="77777777" w:rsidR="000C11C3" w:rsidRPr="000C11C3" w:rsidRDefault="000C11C3" w:rsidP="000C11C3">
            <w:pPr>
              <w:jc w:val="both"/>
              <w:rPr>
                <w:sz w:val="22"/>
                <w:szCs w:val="22"/>
                <w:lang w:val="en-US" w:eastAsia="en-US"/>
              </w:rPr>
            </w:pPr>
            <w:r w:rsidRPr="000C11C3">
              <w:rPr>
                <w:sz w:val="22"/>
                <w:szCs w:val="22"/>
                <w:lang w:val="en-US" w:eastAsia="en-US"/>
              </w:rPr>
              <w:t>- Đại biểu HĐND huyện;</w:t>
            </w:r>
          </w:p>
          <w:p w14:paraId="307EE1CC" w14:textId="77777777" w:rsidR="000C11C3" w:rsidRPr="000C11C3" w:rsidRDefault="000C11C3" w:rsidP="000C11C3">
            <w:pPr>
              <w:jc w:val="both"/>
              <w:rPr>
                <w:sz w:val="22"/>
                <w:szCs w:val="22"/>
                <w:lang w:val="en-US" w:eastAsia="en-US"/>
              </w:rPr>
            </w:pPr>
            <w:r w:rsidRPr="000C11C3">
              <w:rPr>
                <w:sz w:val="22"/>
                <w:szCs w:val="22"/>
                <w:lang w:val="en-US" w:eastAsia="en-US"/>
              </w:rPr>
              <w:t>- Các Cơ quan, ban ngành, đoàn thể huyện;</w:t>
            </w:r>
          </w:p>
          <w:p w14:paraId="0EA92282" w14:textId="77777777" w:rsidR="000C11C3" w:rsidRPr="000C11C3" w:rsidRDefault="000C11C3" w:rsidP="000C11C3">
            <w:pPr>
              <w:jc w:val="both"/>
              <w:rPr>
                <w:sz w:val="22"/>
                <w:szCs w:val="22"/>
                <w:lang w:val="en-US" w:eastAsia="en-US"/>
              </w:rPr>
            </w:pPr>
            <w:r w:rsidRPr="000C11C3">
              <w:rPr>
                <w:sz w:val="22"/>
                <w:szCs w:val="22"/>
                <w:lang w:val="en-US" w:eastAsia="en-US"/>
              </w:rPr>
              <w:t xml:space="preserve">- Đảng ủy, HĐND, UBND, UBMT xã, thị trấn; </w:t>
            </w:r>
          </w:p>
          <w:p w14:paraId="099D8F13" w14:textId="77777777" w:rsidR="000C11C3" w:rsidRPr="000C11C3" w:rsidRDefault="000C11C3" w:rsidP="000C11C3">
            <w:pPr>
              <w:jc w:val="both"/>
              <w:rPr>
                <w:sz w:val="22"/>
                <w:szCs w:val="22"/>
                <w:lang w:val="en-US" w:eastAsia="en-US"/>
              </w:rPr>
            </w:pPr>
            <w:r w:rsidRPr="000C11C3">
              <w:rPr>
                <w:sz w:val="22"/>
                <w:szCs w:val="22"/>
                <w:lang w:val="en-US" w:eastAsia="en-US"/>
              </w:rPr>
              <w:t>- CPVP-CVTH;</w:t>
            </w:r>
            <w:bookmarkStart w:id="0" w:name="_GoBack"/>
            <w:bookmarkEnd w:id="0"/>
          </w:p>
          <w:p w14:paraId="3F3BB24B" w14:textId="7C868811" w:rsidR="00F35D48" w:rsidRDefault="000C11C3" w:rsidP="000C11C3">
            <w:pPr>
              <w:jc w:val="both"/>
              <w:rPr>
                <w:lang w:val="en-US" w:eastAsia="en-US"/>
              </w:rPr>
            </w:pPr>
            <w:r w:rsidRPr="000C11C3">
              <w:rPr>
                <w:sz w:val="22"/>
                <w:szCs w:val="22"/>
                <w:lang w:val="en-US" w:eastAsia="en-US"/>
              </w:rPr>
              <w:t>- Lưu VTVP.</w:t>
            </w:r>
          </w:p>
        </w:tc>
        <w:tc>
          <w:tcPr>
            <w:tcW w:w="420" w:type="dxa"/>
          </w:tcPr>
          <w:p w14:paraId="7033BFA9" w14:textId="77777777" w:rsidR="00F35D48" w:rsidRDefault="00F35D48">
            <w:pPr>
              <w:ind w:firstLine="851"/>
              <w:jc w:val="both"/>
              <w:rPr>
                <w:lang w:val="en-US" w:eastAsia="en-US"/>
              </w:rPr>
            </w:pPr>
          </w:p>
          <w:p w14:paraId="0C4C9D20" w14:textId="77777777" w:rsidR="00F35D48" w:rsidRDefault="00F35D48">
            <w:pPr>
              <w:ind w:firstLine="851"/>
              <w:jc w:val="both"/>
              <w:rPr>
                <w:lang w:val="en-US" w:eastAsia="en-US"/>
              </w:rPr>
            </w:pPr>
          </w:p>
        </w:tc>
        <w:tc>
          <w:tcPr>
            <w:tcW w:w="4977" w:type="dxa"/>
          </w:tcPr>
          <w:p w14:paraId="7234894C" w14:textId="77777777" w:rsidR="00F35D48" w:rsidRDefault="00F35D48" w:rsidP="00543BC2">
            <w:pPr>
              <w:jc w:val="center"/>
              <w:rPr>
                <w:b/>
                <w:sz w:val="28"/>
                <w:szCs w:val="28"/>
                <w:lang w:val="en-US" w:eastAsia="en-US"/>
              </w:rPr>
            </w:pPr>
            <w:r>
              <w:rPr>
                <w:b/>
                <w:sz w:val="28"/>
                <w:szCs w:val="28"/>
                <w:lang w:val="en-US" w:eastAsia="en-US"/>
              </w:rPr>
              <w:t>CHỦ TỊCH</w:t>
            </w:r>
          </w:p>
          <w:p w14:paraId="35C0F718" w14:textId="77777777" w:rsidR="00F35D48" w:rsidRDefault="00F35D48" w:rsidP="00C75570">
            <w:pPr>
              <w:rPr>
                <w:b/>
                <w:sz w:val="28"/>
                <w:szCs w:val="28"/>
                <w:lang w:val="en-US" w:eastAsia="en-US"/>
              </w:rPr>
            </w:pPr>
          </w:p>
          <w:p w14:paraId="46D42B9C" w14:textId="37EF6B04" w:rsidR="00F35D48" w:rsidRDefault="00F35D48" w:rsidP="00543BC2">
            <w:pPr>
              <w:jc w:val="center"/>
              <w:rPr>
                <w:b/>
                <w:sz w:val="28"/>
                <w:szCs w:val="28"/>
                <w:lang w:val="en-US" w:eastAsia="en-US"/>
              </w:rPr>
            </w:pPr>
          </w:p>
          <w:p w14:paraId="76E948D9" w14:textId="77777777" w:rsidR="004A7A7C" w:rsidRDefault="004A7A7C" w:rsidP="00543BC2">
            <w:pPr>
              <w:jc w:val="center"/>
              <w:rPr>
                <w:b/>
                <w:sz w:val="28"/>
                <w:szCs w:val="28"/>
                <w:lang w:val="en-US" w:eastAsia="en-US"/>
              </w:rPr>
            </w:pPr>
          </w:p>
          <w:p w14:paraId="5499DBFC" w14:textId="77777777" w:rsidR="00F35D48" w:rsidRDefault="00F35D48" w:rsidP="00543BC2">
            <w:pPr>
              <w:jc w:val="center"/>
              <w:rPr>
                <w:b/>
                <w:sz w:val="28"/>
                <w:szCs w:val="28"/>
                <w:lang w:val="en-US" w:eastAsia="en-US"/>
              </w:rPr>
            </w:pPr>
          </w:p>
          <w:p w14:paraId="2D9923FF" w14:textId="77777777" w:rsidR="00F35D48" w:rsidRDefault="00F35D48" w:rsidP="00543BC2">
            <w:pPr>
              <w:jc w:val="center"/>
              <w:rPr>
                <w:b/>
                <w:sz w:val="28"/>
                <w:szCs w:val="28"/>
                <w:lang w:val="en-US" w:eastAsia="en-US"/>
              </w:rPr>
            </w:pPr>
          </w:p>
          <w:p w14:paraId="6706B21E" w14:textId="77777777" w:rsidR="00F35D48" w:rsidRDefault="00F35D48" w:rsidP="00543BC2">
            <w:pPr>
              <w:jc w:val="center"/>
              <w:rPr>
                <w:b/>
                <w:lang w:val="en-US" w:eastAsia="en-US"/>
              </w:rPr>
            </w:pPr>
            <w:r>
              <w:rPr>
                <w:b/>
                <w:sz w:val="28"/>
                <w:szCs w:val="28"/>
                <w:lang w:val="en-US" w:eastAsia="en-US"/>
              </w:rPr>
              <w:t>Phạm Văn Đốc</w:t>
            </w:r>
          </w:p>
        </w:tc>
      </w:tr>
    </w:tbl>
    <w:p w14:paraId="2D0E5AD3" w14:textId="77777777" w:rsidR="00F35D48" w:rsidRDefault="00F35D48" w:rsidP="00F35D48">
      <w:pPr>
        <w:pStyle w:val="NormalWeb"/>
        <w:shd w:val="clear" w:color="auto" w:fill="FFFFFF"/>
        <w:spacing w:before="120" w:beforeAutospacing="0" w:after="0" w:afterAutospacing="0"/>
        <w:ind w:firstLine="720"/>
        <w:jc w:val="both"/>
        <w:rPr>
          <w:color w:val="000000"/>
          <w:sz w:val="16"/>
          <w:szCs w:val="28"/>
          <w:lang w:val="en-US"/>
        </w:rPr>
      </w:pPr>
    </w:p>
    <w:p w14:paraId="1ABF2732" w14:textId="77777777" w:rsidR="00F35D48" w:rsidRDefault="00F35D48" w:rsidP="00F35D48"/>
    <w:p w14:paraId="2539B245" w14:textId="77777777" w:rsidR="004149DD" w:rsidRDefault="004149DD"/>
    <w:sectPr w:rsidR="004149DD" w:rsidSect="000C11C3">
      <w:headerReference w:type="default" r:id="rId7"/>
      <w:pgSz w:w="11907" w:h="16840" w:code="9"/>
      <w:pgMar w:top="1134" w:right="902" w:bottom="426"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B1D8" w14:textId="77777777" w:rsidR="00574CDF" w:rsidRDefault="00574CDF" w:rsidP="00866457">
      <w:r>
        <w:separator/>
      </w:r>
    </w:p>
  </w:endnote>
  <w:endnote w:type="continuationSeparator" w:id="0">
    <w:p w14:paraId="5A9E97F2" w14:textId="77777777" w:rsidR="00574CDF" w:rsidRDefault="00574CDF" w:rsidP="008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CB265" w14:textId="77777777" w:rsidR="00574CDF" w:rsidRDefault="00574CDF" w:rsidP="00866457">
      <w:r>
        <w:separator/>
      </w:r>
    </w:p>
  </w:footnote>
  <w:footnote w:type="continuationSeparator" w:id="0">
    <w:p w14:paraId="71FCF204" w14:textId="77777777" w:rsidR="00574CDF" w:rsidRDefault="00574CDF" w:rsidP="0086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5408793"/>
      <w:docPartObj>
        <w:docPartGallery w:val="Page Numbers (Top of Page)"/>
        <w:docPartUnique/>
      </w:docPartObj>
    </w:sdtPr>
    <w:sdtEndPr/>
    <w:sdtContent>
      <w:p w14:paraId="361D1B1C" w14:textId="13913B33" w:rsidR="00866457" w:rsidRDefault="00866457">
        <w:pPr>
          <w:pStyle w:val="Header"/>
          <w:jc w:val="center"/>
        </w:pPr>
        <w:r>
          <w:fldChar w:fldCharType="begin"/>
        </w:r>
        <w:r>
          <w:instrText>PAGE   \* MERGEFORMAT</w:instrText>
        </w:r>
        <w:r>
          <w:fldChar w:fldCharType="separate"/>
        </w:r>
        <w:r w:rsidR="00490B8A">
          <w:rPr>
            <w:noProof/>
          </w:rPr>
          <w:t>2</w:t>
        </w:r>
        <w:r>
          <w:fldChar w:fldCharType="end"/>
        </w:r>
      </w:p>
    </w:sdtContent>
  </w:sdt>
  <w:p w14:paraId="038BF21A" w14:textId="77777777" w:rsidR="00866457" w:rsidRDefault="00866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94D"/>
    <w:multiLevelType w:val="hybridMultilevel"/>
    <w:tmpl w:val="67EE9204"/>
    <w:lvl w:ilvl="0" w:tplc="042A0011">
      <w:start w:val="6"/>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1650B9D"/>
    <w:multiLevelType w:val="hybridMultilevel"/>
    <w:tmpl w:val="9BFCAE44"/>
    <w:lvl w:ilvl="0" w:tplc="042A000F">
      <w:start w:val="10"/>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128B1EE9"/>
    <w:multiLevelType w:val="hybridMultilevel"/>
    <w:tmpl w:val="43CC4248"/>
    <w:lvl w:ilvl="0" w:tplc="042A0011">
      <w:start w:val="1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BBB088B"/>
    <w:multiLevelType w:val="hybridMultilevel"/>
    <w:tmpl w:val="FF80996C"/>
    <w:lvl w:ilvl="0" w:tplc="65E0C3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23007B31"/>
    <w:multiLevelType w:val="hybridMultilevel"/>
    <w:tmpl w:val="7D6C2E36"/>
    <w:lvl w:ilvl="0" w:tplc="0708005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3EF91DC5"/>
    <w:multiLevelType w:val="hybridMultilevel"/>
    <w:tmpl w:val="5592285C"/>
    <w:lvl w:ilvl="0" w:tplc="80085AF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4E927567"/>
    <w:multiLevelType w:val="hybridMultilevel"/>
    <w:tmpl w:val="70A6F70C"/>
    <w:lvl w:ilvl="0" w:tplc="243E9F8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59717BC3"/>
    <w:multiLevelType w:val="hybridMultilevel"/>
    <w:tmpl w:val="45288AE8"/>
    <w:lvl w:ilvl="0" w:tplc="D904E7E8">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68BB29C7"/>
    <w:multiLevelType w:val="hybridMultilevel"/>
    <w:tmpl w:val="A1E8E840"/>
    <w:lvl w:ilvl="0" w:tplc="76E00C5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6998376A"/>
    <w:multiLevelType w:val="hybridMultilevel"/>
    <w:tmpl w:val="D9AAC7FE"/>
    <w:lvl w:ilvl="0" w:tplc="042A0011">
      <w:start w:val="7"/>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7F6059EB"/>
    <w:multiLevelType w:val="hybridMultilevel"/>
    <w:tmpl w:val="D932CADA"/>
    <w:lvl w:ilvl="0" w:tplc="B8C8540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5"/>
  </w:num>
  <w:num w:numId="2">
    <w:abstractNumId w:val="8"/>
  </w:num>
  <w:num w:numId="3">
    <w:abstractNumId w:val="1"/>
  </w:num>
  <w:num w:numId="4">
    <w:abstractNumId w:val="4"/>
  </w:num>
  <w:num w:numId="5">
    <w:abstractNumId w:val="0"/>
  </w:num>
  <w:num w:numId="6">
    <w:abstractNumId w:val="9"/>
  </w:num>
  <w:num w:numId="7">
    <w:abstractNumId w:val="2"/>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13"/>
    <w:rsid w:val="00007F25"/>
    <w:rsid w:val="00012389"/>
    <w:rsid w:val="0001649D"/>
    <w:rsid w:val="000373ED"/>
    <w:rsid w:val="00044968"/>
    <w:rsid w:val="00066A9E"/>
    <w:rsid w:val="000A457F"/>
    <w:rsid w:val="000B41F9"/>
    <w:rsid w:val="000B5AFA"/>
    <w:rsid w:val="000B6BA1"/>
    <w:rsid w:val="000B7D7A"/>
    <w:rsid w:val="000C11C3"/>
    <w:rsid w:val="0015754A"/>
    <w:rsid w:val="0019582C"/>
    <w:rsid w:val="001B17F8"/>
    <w:rsid w:val="001D7B25"/>
    <w:rsid w:val="001E03E5"/>
    <w:rsid w:val="00241FDD"/>
    <w:rsid w:val="00287C45"/>
    <w:rsid w:val="002C4F66"/>
    <w:rsid w:val="002D6AF6"/>
    <w:rsid w:val="002E02F8"/>
    <w:rsid w:val="003008CF"/>
    <w:rsid w:val="003202CE"/>
    <w:rsid w:val="00344967"/>
    <w:rsid w:val="003638CF"/>
    <w:rsid w:val="0036619E"/>
    <w:rsid w:val="003A02A6"/>
    <w:rsid w:val="003A2CBD"/>
    <w:rsid w:val="003A7E96"/>
    <w:rsid w:val="004017C5"/>
    <w:rsid w:val="00402640"/>
    <w:rsid w:val="0041168F"/>
    <w:rsid w:val="004149DD"/>
    <w:rsid w:val="00464774"/>
    <w:rsid w:val="00477CC9"/>
    <w:rsid w:val="00490B8A"/>
    <w:rsid w:val="004A5145"/>
    <w:rsid w:val="004A7A7C"/>
    <w:rsid w:val="004B7C4E"/>
    <w:rsid w:val="004C51D0"/>
    <w:rsid w:val="004D2ABB"/>
    <w:rsid w:val="005128A9"/>
    <w:rsid w:val="00534DC3"/>
    <w:rsid w:val="005369DE"/>
    <w:rsid w:val="00543BC2"/>
    <w:rsid w:val="00545343"/>
    <w:rsid w:val="00552FE2"/>
    <w:rsid w:val="00574CDF"/>
    <w:rsid w:val="005847DD"/>
    <w:rsid w:val="00585736"/>
    <w:rsid w:val="00596AA1"/>
    <w:rsid w:val="005B66DF"/>
    <w:rsid w:val="005D3C09"/>
    <w:rsid w:val="0061056D"/>
    <w:rsid w:val="00624F12"/>
    <w:rsid w:val="00630C02"/>
    <w:rsid w:val="006A1ADF"/>
    <w:rsid w:val="006D01D7"/>
    <w:rsid w:val="007242E7"/>
    <w:rsid w:val="00731C6E"/>
    <w:rsid w:val="00766989"/>
    <w:rsid w:val="00780144"/>
    <w:rsid w:val="00787F13"/>
    <w:rsid w:val="00792C37"/>
    <w:rsid w:val="007B2E8B"/>
    <w:rsid w:val="007D597E"/>
    <w:rsid w:val="008161BB"/>
    <w:rsid w:val="00834F4C"/>
    <w:rsid w:val="00847BE4"/>
    <w:rsid w:val="00866457"/>
    <w:rsid w:val="008865B9"/>
    <w:rsid w:val="008A07A1"/>
    <w:rsid w:val="008A2C31"/>
    <w:rsid w:val="008C209B"/>
    <w:rsid w:val="008D4720"/>
    <w:rsid w:val="008E3C6E"/>
    <w:rsid w:val="008E732E"/>
    <w:rsid w:val="00925E16"/>
    <w:rsid w:val="0093210C"/>
    <w:rsid w:val="0093224C"/>
    <w:rsid w:val="0093777A"/>
    <w:rsid w:val="00952425"/>
    <w:rsid w:val="00954057"/>
    <w:rsid w:val="00956CDE"/>
    <w:rsid w:val="00962D4C"/>
    <w:rsid w:val="00974257"/>
    <w:rsid w:val="009D1281"/>
    <w:rsid w:val="009F076F"/>
    <w:rsid w:val="009F3A80"/>
    <w:rsid w:val="00A04F1E"/>
    <w:rsid w:val="00A4437D"/>
    <w:rsid w:val="00A50340"/>
    <w:rsid w:val="00AB08AA"/>
    <w:rsid w:val="00B53467"/>
    <w:rsid w:val="00B6585D"/>
    <w:rsid w:val="00C14702"/>
    <w:rsid w:val="00C156F2"/>
    <w:rsid w:val="00C2038D"/>
    <w:rsid w:val="00C323C6"/>
    <w:rsid w:val="00C3398B"/>
    <w:rsid w:val="00C44A6B"/>
    <w:rsid w:val="00C729F7"/>
    <w:rsid w:val="00C75570"/>
    <w:rsid w:val="00CB4BB7"/>
    <w:rsid w:val="00CD4C87"/>
    <w:rsid w:val="00CE04D3"/>
    <w:rsid w:val="00CE497A"/>
    <w:rsid w:val="00CF3561"/>
    <w:rsid w:val="00D227D7"/>
    <w:rsid w:val="00D846B4"/>
    <w:rsid w:val="00D94455"/>
    <w:rsid w:val="00DA5C64"/>
    <w:rsid w:val="00DD5DA1"/>
    <w:rsid w:val="00DF5AE4"/>
    <w:rsid w:val="00E45710"/>
    <w:rsid w:val="00E64AC7"/>
    <w:rsid w:val="00E663F2"/>
    <w:rsid w:val="00E66E20"/>
    <w:rsid w:val="00E83EC8"/>
    <w:rsid w:val="00EB32EE"/>
    <w:rsid w:val="00ED3B99"/>
    <w:rsid w:val="00F11B48"/>
    <w:rsid w:val="00F21393"/>
    <w:rsid w:val="00F35D48"/>
    <w:rsid w:val="00F42939"/>
    <w:rsid w:val="00F71C4F"/>
    <w:rsid w:val="00FA0D88"/>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1EE0"/>
  <w15:chartTrackingRefBased/>
  <w15:docId w15:val="{8FB219FE-F55B-419D-A5A9-FE3022D7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48"/>
    <w:rPr>
      <w:rFonts w:eastAsia="Times New Roman" w:cs="Times New Roman"/>
      <w:sz w:val="24"/>
      <w:szCs w:val="24"/>
      <w:lang w:val="vi-VN" w:eastAsia="vi-VN"/>
    </w:rPr>
  </w:style>
  <w:style w:type="paragraph" w:styleId="Heading1">
    <w:name w:val="heading 1"/>
    <w:basedOn w:val="Normal"/>
    <w:next w:val="Normal"/>
    <w:link w:val="Heading1Char1"/>
    <w:qFormat/>
    <w:rsid w:val="00F35D48"/>
    <w:pPr>
      <w:keepNext/>
      <w:outlineLvl w:val="0"/>
    </w:pPr>
    <w:rPr>
      <w:b/>
      <w:sz w:val="26"/>
      <w:szCs w:val="20"/>
      <w:lang w:val="x-none" w:eastAsia="x-none"/>
    </w:rPr>
  </w:style>
  <w:style w:type="paragraph" w:styleId="Heading2">
    <w:name w:val="heading 2"/>
    <w:basedOn w:val="Normal"/>
    <w:next w:val="Normal"/>
    <w:link w:val="Heading2Char"/>
    <w:semiHidden/>
    <w:unhideWhenUsed/>
    <w:qFormat/>
    <w:rsid w:val="00F35D48"/>
    <w:pPr>
      <w:keepNext/>
      <w:outlineLvl w:val="1"/>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F35D48"/>
    <w:rPr>
      <w:rFonts w:asciiTheme="majorHAnsi" w:eastAsiaTheme="majorEastAsia" w:hAnsiTheme="majorHAnsi" w:cstheme="majorBidi"/>
      <w:color w:val="2F5496" w:themeColor="accent1" w:themeShade="BF"/>
      <w:sz w:val="32"/>
      <w:szCs w:val="32"/>
      <w:lang w:val="vi-VN" w:eastAsia="vi-VN"/>
    </w:rPr>
  </w:style>
  <w:style w:type="character" w:customStyle="1" w:styleId="Heading2Char">
    <w:name w:val="Heading 2 Char"/>
    <w:basedOn w:val="DefaultParagraphFont"/>
    <w:link w:val="Heading2"/>
    <w:semiHidden/>
    <w:rsid w:val="00F35D48"/>
    <w:rPr>
      <w:rFonts w:eastAsia="Times New Roman" w:cs="Times New Roman"/>
      <w:i/>
      <w:sz w:val="22"/>
      <w:szCs w:val="20"/>
      <w:lang w:val="vi-VN" w:eastAsia="vi-VN"/>
    </w:rPr>
  </w:style>
  <w:style w:type="paragraph" w:styleId="NormalWeb">
    <w:name w:val="Normal (Web)"/>
    <w:basedOn w:val="Normal"/>
    <w:unhideWhenUsed/>
    <w:rsid w:val="00F35D48"/>
    <w:pPr>
      <w:spacing w:before="100" w:beforeAutospacing="1" w:after="100" w:afterAutospacing="1"/>
    </w:pPr>
  </w:style>
  <w:style w:type="character" w:customStyle="1" w:styleId="Heading1Char1">
    <w:name w:val="Heading 1 Char1"/>
    <w:link w:val="Heading1"/>
    <w:locked/>
    <w:rsid w:val="00F35D48"/>
    <w:rPr>
      <w:rFonts w:eastAsia="Times New Roman" w:cs="Times New Roman"/>
      <w:b/>
      <w:sz w:val="26"/>
      <w:szCs w:val="20"/>
      <w:lang w:val="x-none" w:eastAsia="x-none"/>
    </w:rPr>
  </w:style>
  <w:style w:type="character" w:styleId="Strong">
    <w:name w:val="Strong"/>
    <w:basedOn w:val="DefaultParagraphFont"/>
    <w:qFormat/>
    <w:rsid w:val="00F35D48"/>
    <w:rPr>
      <w:b/>
      <w:bCs/>
    </w:rPr>
  </w:style>
  <w:style w:type="paragraph" w:styleId="ListParagraph">
    <w:name w:val="List Paragraph"/>
    <w:basedOn w:val="Normal"/>
    <w:uiPriority w:val="34"/>
    <w:qFormat/>
    <w:rsid w:val="00287C45"/>
    <w:pPr>
      <w:ind w:left="720"/>
      <w:contextualSpacing/>
    </w:pPr>
    <w:rPr>
      <w:sz w:val="28"/>
      <w:szCs w:val="28"/>
      <w:lang w:val="en-US" w:eastAsia="en-US"/>
    </w:rPr>
  </w:style>
  <w:style w:type="paragraph" w:styleId="Header">
    <w:name w:val="header"/>
    <w:basedOn w:val="Normal"/>
    <w:link w:val="HeaderChar"/>
    <w:uiPriority w:val="99"/>
    <w:unhideWhenUsed/>
    <w:rsid w:val="00866457"/>
    <w:pPr>
      <w:tabs>
        <w:tab w:val="center" w:pos="4513"/>
        <w:tab w:val="right" w:pos="9026"/>
      </w:tabs>
    </w:pPr>
  </w:style>
  <w:style w:type="character" w:customStyle="1" w:styleId="HeaderChar">
    <w:name w:val="Header Char"/>
    <w:basedOn w:val="DefaultParagraphFont"/>
    <w:link w:val="Header"/>
    <w:uiPriority w:val="99"/>
    <w:rsid w:val="00866457"/>
    <w:rPr>
      <w:rFonts w:eastAsia="Times New Roman" w:cs="Times New Roman"/>
      <w:sz w:val="24"/>
      <w:szCs w:val="24"/>
      <w:lang w:val="vi-VN" w:eastAsia="vi-VN"/>
    </w:rPr>
  </w:style>
  <w:style w:type="paragraph" w:styleId="Footer">
    <w:name w:val="footer"/>
    <w:basedOn w:val="Normal"/>
    <w:link w:val="FooterChar"/>
    <w:unhideWhenUsed/>
    <w:rsid w:val="00866457"/>
    <w:pPr>
      <w:tabs>
        <w:tab w:val="center" w:pos="4513"/>
        <w:tab w:val="right" w:pos="9026"/>
      </w:tabs>
    </w:pPr>
  </w:style>
  <w:style w:type="character" w:customStyle="1" w:styleId="FooterChar">
    <w:name w:val="Footer Char"/>
    <w:basedOn w:val="DefaultParagraphFont"/>
    <w:link w:val="Footer"/>
    <w:rsid w:val="00866457"/>
    <w:rPr>
      <w:rFonts w:eastAsia="Times New Roman" w:cs="Times New Roman"/>
      <w:sz w:val="24"/>
      <w:szCs w:val="24"/>
      <w:lang w:val="vi-VN" w:eastAsia="vi-VN"/>
    </w:rPr>
  </w:style>
  <w:style w:type="character" w:customStyle="1" w:styleId="fontstyle01">
    <w:name w:val="fontstyle01"/>
    <w:basedOn w:val="DefaultParagraphFont"/>
    <w:rsid w:val="0093224C"/>
    <w:rPr>
      <w:rFonts w:ascii="Times New Roman" w:hAnsi="Times New Roman" w:cs="Times New Roman" w:hint="default"/>
      <w:b w:val="0"/>
      <w:bCs w:val="0"/>
      <w:i w:val="0"/>
      <w:iCs w:val="0"/>
      <w:color w:val="000000"/>
      <w:sz w:val="28"/>
      <w:szCs w:val="28"/>
    </w:rPr>
  </w:style>
  <w:style w:type="character" w:styleId="Emphasis">
    <w:name w:val="Emphasis"/>
    <w:qFormat/>
    <w:rsid w:val="003A7E96"/>
    <w:rPr>
      <w:i/>
      <w:iCs/>
    </w:rPr>
  </w:style>
  <w:style w:type="paragraph" w:styleId="BodyTextIndent">
    <w:name w:val="Body Text Indent"/>
    <w:basedOn w:val="Normal"/>
    <w:link w:val="BodyTextIndentChar"/>
    <w:rsid w:val="008E732E"/>
    <w:pPr>
      <w:spacing w:line="276" w:lineRule="auto"/>
      <w:ind w:firstLine="720"/>
      <w:jc w:val="both"/>
    </w:pPr>
    <w:rPr>
      <w:sz w:val="28"/>
      <w:szCs w:val="20"/>
      <w:lang w:val="en-US" w:eastAsia="en-US"/>
    </w:rPr>
  </w:style>
  <w:style w:type="character" w:customStyle="1" w:styleId="BodyTextIndentChar">
    <w:name w:val="Body Text Indent Char"/>
    <w:basedOn w:val="DefaultParagraphFont"/>
    <w:link w:val="BodyTextIndent"/>
    <w:rsid w:val="008E732E"/>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36157">
      <w:bodyDiv w:val="1"/>
      <w:marLeft w:val="0"/>
      <w:marRight w:val="0"/>
      <w:marTop w:val="0"/>
      <w:marBottom w:val="0"/>
      <w:divBdr>
        <w:top w:val="none" w:sz="0" w:space="0" w:color="auto"/>
        <w:left w:val="none" w:sz="0" w:space="0" w:color="auto"/>
        <w:bottom w:val="none" w:sz="0" w:space="0" w:color="auto"/>
        <w:right w:val="none" w:sz="0" w:space="0" w:color="auto"/>
      </w:divBdr>
    </w:div>
    <w:div w:id="1057975605">
      <w:bodyDiv w:val="1"/>
      <w:marLeft w:val="0"/>
      <w:marRight w:val="0"/>
      <w:marTop w:val="0"/>
      <w:marBottom w:val="0"/>
      <w:divBdr>
        <w:top w:val="none" w:sz="0" w:space="0" w:color="auto"/>
        <w:left w:val="none" w:sz="0" w:space="0" w:color="auto"/>
        <w:bottom w:val="none" w:sz="0" w:space="0" w:color="auto"/>
        <w:right w:val="none" w:sz="0" w:space="0" w:color="auto"/>
      </w:divBdr>
    </w:div>
    <w:div w:id="21185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Luu</dc:creator>
  <cp:keywords/>
  <dc:description/>
  <cp:lastModifiedBy>Hoang Luu</cp:lastModifiedBy>
  <cp:revision>11</cp:revision>
  <cp:lastPrinted>2021-12-24T01:59:00Z</cp:lastPrinted>
  <dcterms:created xsi:type="dcterms:W3CDTF">2022-12-13T02:25:00Z</dcterms:created>
  <dcterms:modified xsi:type="dcterms:W3CDTF">2022-12-15T11:43:00Z</dcterms:modified>
</cp:coreProperties>
</file>