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20" w:type="dxa"/>
        <w:tblInd w:w="-132" w:type="dxa"/>
        <w:tblLayout w:type="fixed"/>
        <w:tblLook w:val="0000" w:firstRow="0" w:lastRow="0" w:firstColumn="0" w:lastColumn="0" w:noHBand="0" w:noVBand="0"/>
      </w:tblPr>
      <w:tblGrid>
        <w:gridCol w:w="3339"/>
        <w:gridCol w:w="6081"/>
      </w:tblGrid>
      <w:tr w:rsidR="009459FD" w:rsidRPr="00780683" w:rsidTr="00EC7562">
        <w:trPr>
          <w:trHeight w:val="719"/>
        </w:trPr>
        <w:tc>
          <w:tcPr>
            <w:tcW w:w="3339" w:type="dxa"/>
          </w:tcPr>
          <w:p w:rsidR="009459FD" w:rsidRPr="009459FD" w:rsidRDefault="009459FD" w:rsidP="009459FD">
            <w:pPr>
              <w:rPr>
                <w:b/>
                <w:sz w:val="26"/>
                <w:szCs w:val="28"/>
                <w:lang w:val="nb-NO"/>
              </w:rPr>
            </w:pPr>
            <w:r w:rsidRPr="009459FD">
              <w:rPr>
                <w:b/>
                <w:sz w:val="26"/>
                <w:szCs w:val="28"/>
                <w:lang w:val="nb-NO"/>
              </w:rPr>
              <w:t>HỘI ĐỒNG NHÂN DÂN</w:t>
            </w:r>
          </w:p>
          <w:p w:rsidR="009459FD" w:rsidRPr="009459FD" w:rsidRDefault="009459FD" w:rsidP="009459FD">
            <w:pPr>
              <w:rPr>
                <w:b/>
                <w:sz w:val="26"/>
                <w:szCs w:val="28"/>
                <w:lang w:val="nb-NO"/>
              </w:rPr>
            </w:pPr>
            <w:r w:rsidRPr="009459FD">
              <w:rPr>
                <w:b/>
                <w:noProof/>
                <w:sz w:val="26"/>
                <w:szCs w:val="28"/>
              </w:rPr>
              <mc:AlternateContent>
                <mc:Choice Requires="wps">
                  <w:drawing>
                    <wp:anchor distT="0" distB="0" distL="114300" distR="114300" simplePos="0" relativeHeight="251660288" behindDoc="0" locked="0" layoutInCell="1" allowOverlap="1">
                      <wp:simplePos x="0" y="0"/>
                      <wp:positionH relativeFrom="column">
                        <wp:posOffset>454660</wp:posOffset>
                      </wp:positionH>
                      <wp:positionV relativeFrom="paragraph">
                        <wp:posOffset>188900</wp:posOffset>
                      </wp:positionV>
                      <wp:extent cx="844434"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4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71E4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14.85pt" to="102.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"/>
                  </w:pict>
                </mc:Fallback>
              </mc:AlternateContent>
            </w:r>
            <w:r>
              <w:rPr>
                <w:b/>
                <w:sz w:val="26"/>
                <w:szCs w:val="28"/>
                <w:lang w:val="nb-NO"/>
              </w:rPr>
              <w:t xml:space="preserve"> </w:t>
            </w:r>
            <w:r w:rsidRPr="009459FD">
              <w:rPr>
                <w:b/>
                <w:sz w:val="26"/>
                <w:szCs w:val="28"/>
                <w:lang w:val="nb-NO"/>
              </w:rPr>
              <w:t>HUYỆN TIÊN PHƯỚC</w:t>
            </w:r>
          </w:p>
        </w:tc>
        <w:tc>
          <w:tcPr>
            <w:tcW w:w="6081" w:type="dxa"/>
          </w:tcPr>
          <w:p w:rsidR="009459FD" w:rsidRPr="009459FD" w:rsidRDefault="005520EC" w:rsidP="00EC7562">
            <w:pPr>
              <w:jc w:val="center"/>
              <w:rPr>
                <w:b/>
                <w:spacing w:val="-4"/>
                <w:sz w:val="26"/>
                <w:szCs w:val="28"/>
                <w:lang w:val="nb-NO"/>
              </w:rPr>
            </w:pPr>
            <w:r>
              <w:rPr>
                <w:b/>
                <w:spacing w:val="-4"/>
                <w:sz w:val="26"/>
                <w:szCs w:val="28"/>
                <w:lang w:val="nb-NO"/>
              </w:rPr>
              <w:t xml:space="preserve">         </w:t>
            </w:r>
            <w:r w:rsidR="009459FD" w:rsidRPr="009459FD">
              <w:rPr>
                <w:b/>
                <w:spacing w:val="-4"/>
                <w:sz w:val="26"/>
                <w:szCs w:val="28"/>
                <w:lang w:val="nb-NO"/>
              </w:rPr>
              <w:t>CỘNG HOÀ XÃ HỘI CHỦ NGHĨA VIỆT NAM</w:t>
            </w:r>
          </w:p>
          <w:p w:rsidR="009459FD" w:rsidRPr="00780683" w:rsidRDefault="009459FD" w:rsidP="00EC7562">
            <w:pPr>
              <w:jc w:val="center"/>
              <w:rPr>
                <w:b/>
                <w:szCs w:val="28"/>
                <w:lang w:val="nb-NO"/>
              </w:rPr>
            </w:pPr>
            <w:r w:rsidRPr="00780683">
              <w:rPr>
                <w:b/>
                <w:noProof/>
                <w:szCs w:val="28"/>
              </w:rPr>
              <mc:AlternateContent>
                <mc:Choice Requires="wps">
                  <w:drawing>
                    <wp:anchor distT="0" distB="0" distL="114300" distR="114300" simplePos="0" relativeHeight="251659264" behindDoc="0" locked="0" layoutInCell="1" allowOverlap="1">
                      <wp:simplePos x="0" y="0"/>
                      <wp:positionH relativeFrom="column">
                        <wp:posOffset>1002665</wp:posOffset>
                      </wp:positionH>
                      <wp:positionV relativeFrom="paragraph">
                        <wp:posOffset>189560</wp:posOffset>
                      </wp:positionV>
                      <wp:extent cx="20732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D6D8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5pt,14.95pt" to="242.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"/>
                  </w:pict>
                </mc:Fallback>
              </mc:AlternateContent>
            </w:r>
            <w:r w:rsidR="005520EC">
              <w:rPr>
                <w:b/>
                <w:szCs w:val="28"/>
                <w:lang w:val="nb-NO"/>
              </w:rPr>
              <w:t xml:space="preserve">        </w:t>
            </w:r>
            <w:r w:rsidRPr="00780683">
              <w:rPr>
                <w:b/>
                <w:szCs w:val="28"/>
                <w:lang w:val="nb-NO"/>
              </w:rPr>
              <w:t>Độc lập - Tự do - Hạnh phúc</w:t>
            </w:r>
          </w:p>
        </w:tc>
      </w:tr>
      <w:tr w:rsidR="009459FD" w:rsidRPr="00780683" w:rsidTr="00EC7562">
        <w:trPr>
          <w:trHeight w:val="729"/>
        </w:trPr>
        <w:tc>
          <w:tcPr>
            <w:tcW w:w="3339" w:type="dxa"/>
          </w:tcPr>
          <w:p w:rsidR="009459FD" w:rsidRPr="005520EC" w:rsidRDefault="009459FD" w:rsidP="00EC7562">
            <w:pPr>
              <w:rPr>
                <w:sz w:val="14"/>
                <w:szCs w:val="26"/>
                <w:lang w:val="nb-NO"/>
              </w:rPr>
            </w:pPr>
            <w:r w:rsidRPr="00780683">
              <w:rPr>
                <w:sz w:val="26"/>
                <w:szCs w:val="26"/>
                <w:lang w:val="nb-NO"/>
              </w:rPr>
              <w:t xml:space="preserve">  </w:t>
            </w:r>
          </w:p>
          <w:p w:rsidR="009459FD" w:rsidRPr="00780683" w:rsidRDefault="009459FD" w:rsidP="00EC7562">
            <w:pPr>
              <w:rPr>
                <w:sz w:val="26"/>
                <w:szCs w:val="26"/>
                <w:lang w:val="nb-NO"/>
              </w:rPr>
            </w:pPr>
            <w:r w:rsidRPr="00780683">
              <w:rPr>
                <w:sz w:val="26"/>
                <w:szCs w:val="26"/>
                <w:lang w:val="nb-NO"/>
              </w:rPr>
              <w:t xml:space="preserve">   </w:t>
            </w:r>
            <w:r w:rsidRPr="00E47ED7">
              <w:rPr>
                <w:szCs w:val="26"/>
                <w:lang w:val="nb-NO"/>
              </w:rPr>
              <w:t xml:space="preserve">Số:   </w:t>
            </w:r>
            <w:r w:rsidR="005520EC">
              <w:rPr>
                <w:szCs w:val="26"/>
                <w:lang w:val="nb-NO"/>
              </w:rPr>
              <w:t xml:space="preserve"> </w:t>
            </w:r>
            <w:r w:rsidRPr="00E47ED7">
              <w:rPr>
                <w:szCs w:val="26"/>
                <w:lang w:val="nb-NO"/>
              </w:rPr>
              <w:t xml:space="preserve">   /NQ-HĐND</w:t>
            </w:r>
          </w:p>
          <w:p w:rsidR="009459FD" w:rsidRPr="00780683" w:rsidRDefault="009459FD" w:rsidP="00EC7562">
            <w:pPr>
              <w:jc w:val="center"/>
              <w:rPr>
                <w:b/>
                <w:sz w:val="26"/>
                <w:szCs w:val="26"/>
                <w:lang w:val="nb-NO"/>
              </w:rPr>
            </w:pPr>
          </w:p>
        </w:tc>
        <w:tc>
          <w:tcPr>
            <w:tcW w:w="6081" w:type="dxa"/>
          </w:tcPr>
          <w:p w:rsidR="009459FD" w:rsidRPr="00780683" w:rsidRDefault="00CA10F8" w:rsidP="00EC7562">
            <w:pPr>
              <w:rPr>
                <w:i/>
                <w:iCs/>
                <w:sz w:val="26"/>
                <w:szCs w:val="26"/>
                <w:lang w:val="nb-NO"/>
              </w:rPr>
            </w:pPr>
            <w:r>
              <w:rPr>
                <w:i/>
                <w:iCs/>
                <w:sz w:val="26"/>
                <w:szCs w:val="26"/>
                <w:lang w:val="nb-NO"/>
              </w:rPr>
              <w:t xml:space="preserve">                        </w:t>
            </w:r>
            <w:r w:rsidRPr="00CA10F8">
              <w:rPr>
                <w:i/>
                <w:iCs/>
                <w:sz w:val="26"/>
                <w:szCs w:val="26"/>
                <w:lang w:val="nb-NO"/>
              </w:rPr>
              <w:t>Tiên Phước, ngày    tháng    năm 2022</w:t>
            </w:r>
          </w:p>
          <w:p w:rsidR="009459FD" w:rsidRPr="00780683" w:rsidRDefault="005520EC" w:rsidP="009459FD">
            <w:pPr>
              <w:rPr>
                <w:i/>
                <w:spacing w:val="-4"/>
                <w:sz w:val="26"/>
                <w:szCs w:val="26"/>
                <w:lang w:val="nb-NO"/>
              </w:rPr>
            </w:pPr>
            <w:r>
              <w:rPr>
                <w:i/>
                <w:iCs/>
                <w:szCs w:val="26"/>
                <w:lang w:val="nb-NO"/>
              </w:rPr>
              <w:t xml:space="preserve">      </w:t>
            </w:r>
            <w:r w:rsidR="009459FD" w:rsidRPr="00E47ED7">
              <w:rPr>
                <w:i/>
                <w:iCs/>
                <w:szCs w:val="26"/>
                <w:lang w:val="nb-NO"/>
              </w:rPr>
              <w:t xml:space="preserve"> </w:t>
            </w:r>
            <w:r w:rsidR="005F4D76">
              <w:rPr>
                <w:i/>
                <w:iCs/>
                <w:szCs w:val="26"/>
                <w:lang w:val="nb-NO"/>
              </w:rPr>
              <w:t xml:space="preserve">     </w:t>
            </w:r>
            <w:r w:rsidR="00CA10F8">
              <w:rPr>
                <w:i/>
                <w:iCs/>
                <w:szCs w:val="26"/>
                <w:lang w:val="nb-NO"/>
              </w:rPr>
              <w:t xml:space="preserve">         </w:t>
            </w:r>
          </w:p>
        </w:tc>
      </w:tr>
    </w:tbl>
    <w:p w:rsidR="009C7932" w:rsidRDefault="00CA10F8" w:rsidP="00CA10F8">
      <w:pPr>
        <w:rPr>
          <w:b/>
          <w:szCs w:val="28"/>
          <w:lang w:val="nb-NO"/>
        </w:rPr>
      </w:pPr>
      <w:r>
        <w:rPr>
          <w:b/>
          <w:noProof/>
          <w:szCs w:val="28"/>
          <w:lang w:val="nb-NO"/>
        </w:rPr>
        <mc:AlternateContent>
          <mc:Choice Requires="wps">
            <w:drawing>
              <wp:anchor distT="0" distB="0" distL="114300" distR="114300" simplePos="0" relativeHeight="251662336" behindDoc="0" locked="0" layoutInCell="1" allowOverlap="1">
                <wp:simplePos x="0" y="0"/>
                <wp:positionH relativeFrom="column">
                  <wp:posOffset>478003</wp:posOffset>
                </wp:positionH>
                <wp:positionV relativeFrom="paragraph">
                  <wp:posOffset>60477</wp:posOffset>
                </wp:positionV>
                <wp:extent cx="921715" cy="256032"/>
                <wp:effectExtent l="0" t="0" r="12065" b="10795"/>
                <wp:wrapNone/>
                <wp:docPr id="4" name="Rectangle 4"/>
                <wp:cNvGraphicFramePr/>
                <a:graphic xmlns:a="http://schemas.openxmlformats.org/drawingml/2006/main">
                  <a:graphicData uri="http://schemas.microsoft.com/office/word/2010/wordprocessingShape">
                    <wps:wsp>
                      <wps:cNvSpPr/>
                      <wps:spPr>
                        <a:xfrm>
                          <a:off x="0" y="0"/>
                          <a:ext cx="921715" cy="256032"/>
                        </a:xfrm>
                        <a:prstGeom prst="rect">
                          <a:avLst/>
                        </a:prstGeom>
                      </wps:spPr>
                      <wps:style>
                        <a:lnRef idx="2">
                          <a:schemeClr val="dk1"/>
                        </a:lnRef>
                        <a:fillRef idx="1">
                          <a:schemeClr val="lt1"/>
                        </a:fillRef>
                        <a:effectRef idx="0">
                          <a:schemeClr val="dk1"/>
                        </a:effectRef>
                        <a:fontRef idx="minor">
                          <a:schemeClr val="dk1"/>
                        </a:fontRef>
                      </wps:style>
                      <wps:txbx>
                        <w:txbxContent>
                          <w:p w:rsidR="00CA10F8" w:rsidRPr="009C6678" w:rsidRDefault="00CA10F8" w:rsidP="00CA10F8">
                            <w:pPr>
                              <w:jc w:val="center"/>
                              <w:rPr>
                                <w:sz w:val="24"/>
                              </w:rPr>
                            </w:pPr>
                            <w:r w:rsidRPr="009C6678">
                              <w:rPr>
                                <w:sz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7.65pt;margin-top:4.75pt;width:72.6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" fillcolor="white [3201]" strokecolor="black [3200]" strokeweight="1pt">
                <v:textbox>
                  <w:txbxContent>
                    <w:p w:rsidR="00CA10F8" w:rsidRPr="009C6678" w:rsidRDefault="00CA10F8" w:rsidP="00CA10F8">
                      <w:pPr>
                        <w:jc w:val="center"/>
                        <w:rPr>
                          <w:sz w:val="24"/>
                        </w:rPr>
                      </w:pPr>
                      <w:r w:rsidRPr="009C6678">
                        <w:rPr>
                          <w:sz w:val="24"/>
                        </w:rPr>
                        <w:t>DỰ THẢO</w:t>
                      </w:r>
                    </w:p>
                  </w:txbxContent>
                </v:textbox>
              </v:rect>
            </w:pict>
          </mc:Fallback>
        </mc:AlternateContent>
      </w:r>
    </w:p>
    <w:p w:rsidR="009459FD" w:rsidRPr="00780683" w:rsidRDefault="009459FD" w:rsidP="009459FD">
      <w:pPr>
        <w:jc w:val="center"/>
        <w:rPr>
          <w:b/>
          <w:szCs w:val="28"/>
          <w:lang w:val="nb-NO"/>
        </w:rPr>
      </w:pPr>
      <w:r w:rsidRPr="00780683">
        <w:rPr>
          <w:b/>
          <w:szCs w:val="28"/>
          <w:lang w:val="nb-NO"/>
        </w:rPr>
        <w:t>NGHỊ QUYẾT</w:t>
      </w:r>
    </w:p>
    <w:p w:rsidR="009459FD" w:rsidRPr="00780683" w:rsidRDefault="00E01B28" w:rsidP="009459FD">
      <w:pPr>
        <w:jc w:val="center"/>
        <w:rPr>
          <w:b/>
          <w:bCs/>
          <w:spacing w:val="-4"/>
          <w:szCs w:val="28"/>
          <w:lang w:val="nb-NO"/>
        </w:rPr>
      </w:pPr>
      <w:r w:rsidRPr="00780683">
        <w:rPr>
          <w:b/>
          <w:iCs/>
          <w:spacing w:val="-4"/>
          <w:szCs w:val="28"/>
          <w:lang w:val="nb-NO"/>
        </w:rPr>
        <w:t xml:space="preserve">Tỷ </w:t>
      </w:r>
      <w:r w:rsidR="009459FD" w:rsidRPr="00780683">
        <w:rPr>
          <w:b/>
          <w:iCs/>
          <w:spacing w:val="-4"/>
          <w:szCs w:val="28"/>
          <w:lang w:val="nb-NO"/>
        </w:rPr>
        <w:t>lệ</w:t>
      </w:r>
      <w:r w:rsidR="009459FD" w:rsidRPr="00780683">
        <w:rPr>
          <w:b/>
          <w:bCs/>
          <w:spacing w:val="-4"/>
          <w:szCs w:val="28"/>
          <w:lang w:val="nb-NO"/>
        </w:rPr>
        <w:t xml:space="preserve"> </w:t>
      </w:r>
      <w:r w:rsidR="0061105E">
        <w:rPr>
          <w:b/>
          <w:bCs/>
          <w:spacing w:val="-4"/>
          <w:szCs w:val="28"/>
          <w:lang w:val="nb-NO"/>
        </w:rPr>
        <w:t>đối ứng ngân sách huyện</w:t>
      </w:r>
      <w:r w:rsidR="00232D14">
        <w:rPr>
          <w:b/>
          <w:bCs/>
          <w:spacing w:val="-4"/>
          <w:szCs w:val="28"/>
          <w:lang w:val="nb-NO"/>
        </w:rPr>
        <w:t xml:space="preserve"> </w:t>
      </w:r>
      <w:r w:rsidR="009459FD" w:rsidRPr="00780683">
        <w:rPr>
          <w:b/>
          <w:bCs/>
          <w:spacing w:val="-4"/>
          <w:szCs w:val="28"/>
          <w:lang w:val="nb-NO"/>
        </w:rPr>
        <w:t>cho các nội dung</w:t>
      </w:r>
    </w:p>
    <w:p w:rsidR="009459FD" w:rsidRPr="00780683" w:rsidRDefault="009459FD" w:rsidP="009459FD">
      <w:pPr>
        <w:jc w:val="center"/>
        <w:rPr>
          <w:b/>
          <w:spacing w:val="-4"/>
          <w:szCs w:val="28"/>
          <w:lang w:val="nb-NO"/>
        </w:rPr>
      </w:pPr>
      <w:r w:rsidRPr="00780683">
        <w:rPr>
          <w:b/>
          <w:bCs/>
          <w:spacing w:val="-4"/>
          <w:szCs w:val="28"/>
          <w:lang w:val="nb-NO"/>
        </w:rPr>
        <w:t xml:space="preserve"> trong </w:t>
      </w:r>
      <w:r w:rsidRPr="00780683">
        <w:rPr>
          <w:b/>
          <w:spacing w:val="-4"/>
          <w:szCs w:val="28"/>
          <w:lang w:val="nb-NO"/>
        </w:rPr>
        <w:t xml:space="preserve">Chương trình mục tiêu quốc gia xây dựng nông thôn mới </w:t>
      </w:r>
    </w:p>
    <w:p w:rsidR="009459FD" w:rsidRPr="00780683" w:rsidRDefault="009459FD" w:rsidP="009459FD">
      <w:pPr>
        <w:jc w:val="center"/>
        <w:rPr>
          <w:b/>
          <w:spacing w:val="-4"/>
          <w:szCs w:val="28"/>
          <w:lang w:val="nb-NO"/>
        </w:rPr>
      </w:pPr>
      <w:r w:rsidRPr="00780683">
        <w:rPr>
          <w:b/>
          <w:spacing w:val="-4"/>
          <w:szCs w:val="28"/>
          <w:lang w:val="nb-NO"/>
        </w:rPr>
        <w:t xml:space="preserve"> trên địa bàn huyện </w:t>
      </w:r>
      <w:r>
        <w:rPr>
          <w:b/>
          <w:spacing w:val="-4"/>
          <w:szCs w:val="28"/>
          <w:lang w:val="nb-NO"/>
        </w:rPr>
        <w:t>Tiên Phước, giai đoạn 2021-2025</w:t>
      </w:r>
    </w:p>
    <w:p w:rsidR="009459FD" w:rsidRPr="00780683" w:rsidRDefault="009459FD" w:rsidP="009459FD">
      <w:pPr>
        <w:jc w:val="center"/>
        <w:rPr>
          <w:szCs w:val="28"/>
          <w:lang w:val="nb-NO"/>
        </w:rPr>
      </w:pPr>
      <w:r w:rsidRPr="00780683">
        <w:rPr>
          <w:b/>
          <w:noProof/>
          <w:szCs w:val="28"/>
        </w:rPr>
        <mc:AlternateContent>
          <mc:Choice Requires="wps">
            <w:drawing>
              <wp:anchor distT="0" distB="0" distL="114300" distR="114300" simplePos="0" relativeHeight="251661312" behindDoc="0" locked="0" layoutInCell="1" allowOverlap="1">
                <wp:simplePos x="0" y="0"/>
                <wp:positionH relativeFrom="column">
                  <wp:posOffset>2016735</wp:posOffset>
                </wp:positionH>
                <wp:positionV relativeFrom="paragraph">
                  <wp:posOffset>34290</wp:posOffset>
                </wp:positionV>
                <wp:extent cx="17633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3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A8A6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pt,2.7pt" to="297.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"/>
            </w:pict>
          </mc:Fallback>
        </mc:AlternateContent>
      </w:r>
    </w:p>
    <w:p w:rsidR="009459FD" w:rsidRPr="00780683" w:rsidRDefault="009459FD" w:rsidP="009459FD">
      <w:pPr>
        <w:pStyle w:val="Heading9"/>
        <w:spacing w:after="0"/>
        <w:jc w:val="center"/>
        <w:rPr>
          <w:rFonts w:ascii="Times New Roman" w:hAnsi="Times New Roman" w:cs="Times New Roman"/>
          <w:b/>
          <w:sz w:val="28"/>
          <w:szCs w:val="28"/>
          <w:lang w:val="nb-NO"/>
        </w:rPr>
      </w:pPr>
      <w:r w:rsidRPr="00780683">
        <w:rPr>
          <w:rFonts w:ascii="Times New Roman" w:hAnsi="Times New Roman" w:cs="Times New Roman"/>
          <w:b/>
          <w:sz w:val="28"/>
          <w:szCs w:val="28"/>
          <w:lang w:val="vi-VN"/>
        </w:rPr>
        <w:t xml:space="preserve">HỘI ĐỒNG NHÂN DÂN </w:t>
      </w:r>
      <w:r w:rsidRPr="00780683">
        <w:rPr>
          <w:rFonts w:ascii="Times New Roman" w:hAnsi="Times New Roman" w:cs="Times New Roman"/>
          <w:b/>
          <w:sz w:val="28"/>
          <w:szCs w:val="28"/>
          <w:lang w:val="nb-NO"/>
        </w:rPr>
        <w:t>HUYỆN</w:t>
      </w:r>
      <w:r w:rsidRPr="00780683">
        <w:rPr>
          <w:rFonts w:ascii="Times New Roman" w:hAnsi="Times New Roman" w:cs="Times New Roman"/>
          <w:b/>
          <w:sz w:val="28"/>
          <w:szCs w:val="28"/>
          <w:lang w:val="vi-VN"/>
        </w:rPr>
        <w:t xml:space="preserve"> </w:t>
      </w:r>
      <w:r>
        <w:rPr>
          <w:rFonts w:ascii="Times New Roman" w:hAnsi="Times New Roman" w:cs="Times New Roman"/>
          <w:b/>
          <w:sz w:val="28"/>
          <w:szCs w:val="28"/>
          <w:lang w:val="nb-NO"/>
        </w:rPr>
        <w:t>TIÊN PHƯỚC</w:t>
      </w:r>
    </w:p>
    <w:p w:rsidR="009459FD" w:rsidRPr="00780683" w:rsidRDefault="009459FD" w:rsidP="009459FD">
      <w:pPr>
        <w:jc w:val="center"/>
        <w:rPr>
          <w:b/>
          <w:bCs/>
          <w:szCs w:val="28"/>
          <w:lang w:val="nb-NO"/>
        </w:rPr>
      </w:pPr>
      <w:r w:rsidRPr="00780683">
        <w:rPr>
          <w:b/>
          <w:bCs/>
          <w:szCs w:val="28"/>
          <w:lang w:val="vi-VN"/>
        </w:rPr>
        <w:t>KHÓA</w:t>
      </w:r>
      <w:r w:rsidRPr="00780683">
        <w:rPr>
          <w:b/>
          <w:bCs/>
          <w:szCs w:val="28"/>
          <w:lang w:val="nb-NO"/>
        </w:rPr>
        <w:t xml:space="preserve"> </w:t>
      </w:r>
      <w:r>
        <w:rPr>
          <w:b/>
          <w:bCs/>
          <w:szCs w:val="28"/>
          <w:lang w:val="nb-NO"/>
        </w:rPr>
        <w:t>XII</w:t>
      </w:r>
      <w:r w:rsidRPr="00780683">
        <w:rPr>
          <w:b/>
          <w:bCs/>
          <w:szCs w:val="28"/>
          <w:lang w:val="vi-VN"/>
        </w:rPr>
        <w:t xml:space="preserve">, KỲ HỌP THỨ </w:t>
      </w:r>
      <w:r w:rsidR="005564A1">
        <w:rPr>
          <w:b/>
          <w:bCs/>
          <w:szCs w:val="28"/>
        </w:rPr>
        <w:t>10</w:t>
      </w:r>
    </w:p>
    <w:p w:rsidR="009459FD" w:rsidRPr="00780683" w:rsidRDefault="009459FD" w:rsidP="009459FD">
      <w:pPr>
        <w:jc w:val="center"/>
        <w:rPr>
          <w:b/>
          <w:bCs/>
          <w:sz w:val="14"/>
          <w:szCs w:val="28"/>
          <w:lang w:val="vi-VN"/>
        </w:rPr>
      </w:pPr>
    </w:p>
    <w:p w:rsidR="009459FD" w:rsidRPr="00AE6606" w:rsidRDefault="009459FD" w:rsidP="00776D8E">
      <w:pPr>
        <w:spacing w:after="120"/>
        <w:ind w:firstLine="720"/>
        <w:jc w:val="both"/>
        <w:rPr>
          <w:i/>
          <w:color w:val="000000"/>
          <w:position w:val="10"/>
          <w:szCs w:val="28"/>
        </w:rPr>
      </w:pPr>
      <w:r w:rsidRPr="00AE6606">
        <w:rPr>
          <w:i/>
          <w:color w:val="000000"/>
          <w:position w:val="10"/>
          <w:szCs w:val="28"/>
          <w:lang w:val="vi-VN"/>
        </w:rPr>
        <w:t xml:space="preserve">Căn cứ Luật Tổ chức </w:t>
      </w:r>
      <w:r w:rsidR="00CA10F8">
        <w:rPr>
          <w:i/>
          <w:color w:val="000000"/>
          <w:position w:val="10"/>
          <w:szCs w:val="28"/>
        </w:rPr>
        <w:t>c</w:t>
      </w:r>
      <w:r w:rsidRPr="00AE6606">
        <w:rPr>
          <w:i/>
          <w:color w:val="000000"/>
          <w:position w:val="10"/>
          <w:szCs w:val="28"/>
          <w:lang w:val="vi-VN"/>
        </w:rPr>
        <w:t>hính quyền địa phương ngày 19/6/2015;</w:t>
      </w:r>
      <w:r w:rsidRPr="00AE6606">
        <w:rPr>
          <w:i/>
          <w:color w:val="000000"/>
          <w:position w:val="10"/>
          <w:szCs w:val="28"/>
        </w:rPr>
        <w:t xml:space="preserve"> </w:t>
      </w:r>
      <w:r w:rsidRPr="00AE6606">
        <w:rPr>
          <w:i/>
          <w:color w:val="000000"/>
          <w:position w:val="10"/>
          <w:szCs w:val="28"/>
          <w:lang w:val="vi-VN"/>
        </w:rPr>
        <w:t xml:space="preserve">Luật sửa đổi, bổ sung một số điều của Luật Tổ chức Chính phủ và Luật Tổ chức </w:t>
      </w:r>
      <w:r w:rsidR="00CA10F8">
        <w:rPr>
          <w:i/>
          <w:color w:val="000000"/>
          <w:position w:val="10"/>
          <w:szCs w:val="28"/>
        </w:rPr>
        <w:t>c</w:t>
      </w:r>
      <w:r w:rsidRPr="00AE6606">
        <w:rPr>
          <w:i/>
          <w:color w:val="000000"/>
          <w:position w:val="10"/>
          <w:szCs w:val="28"/>
          <w:lang w:val="vi-VN"/>
        </w:rPr>
        <w:t xml:space="preserve">hính quyền địa phương ngày </w:t>
      </w:r>
      <w:r w:rsidRPr="00AE6606">
        <w:rPr>
          <w:i/>
          <w:color w:val="000000"/>
          <w:position w:val="10"/>
          <w:szCs w:val="28"/>
        </w:rPr>
        <w:t>22/11/2019;</w:t>
      </w:r>
    </w:p>
    <w:p w:rsidR="009459FD" w:rsidRDefault="009459FD" w:rsidP="00776D8E">
      <w:pPr>
        <w:spacing w:after="120"/>
        <w:ind w:firstLine="720"/>
        <w:jc w:val="both"/>
        <w:rPr>
          <w:i/>
          <w:color w:val="000000"/>
          <w:position w:val="10"/>
          <w:szCs w:val="28"/>
        </w:rPr>
      </w:pPr>
      <w:r w:rsidRPr="00AE6606">
        <w:rPr>
          <w:i/>
          <w:color w:val="000000"/>
          <w:position w:val="10"/>
          <w:szCs w:val="28"/>
        </w:rPr>
        <w:t>Căn cứ Luật Đầu tư công số 39/2019/QH19 ngày 13/6/2019;</w:t>
      </w:r>
    </w:p>
    <w:p w:rsidR="00CA10F8" w:rsidRDefault="009459FD" w:rsidP="00776D8E">
      <w:pPr>
        <w:spacing w:after="120"/>
        <w:ind w:firstLine="720"/>
        <w:jc w:val="both"/>
        <w:rPr>
          <w:i/>
          <w:color w:val="000000"/>
          <w:position w:val="10"/>
          <w:szCs w:val="28"/>
        </w:rPr>
      </w:pPr>
      <w:r>
        <w:rPr>
          <w:i/>
          <w:color w:val="000000"/>
          <w:position w:val="10"/>
          <w:szCs w:val="28"/>
        </w:rPr>
        <w:t>Căn cứ Luật Ngân sách Nhà nước số 83/2015/QH13 ngày 25/6/2015</w:t>
      </w:r>
      <w:r w:rsidR="00CA10F8">
        <w:rPr>
          <w:i/>
          <w:color w:val="000000"/>
          <w:position w:val="10"/>
          <w:szCs w:val="28"/>
        </w:rPr>
        <w:t>;</w:t>
      </w:r>
    </w:p>
    <w:p w:rsidR="00CA10F8" w:rsidRDefault="00CA10F8" w:rsidP="00776D8E">
      <w:pPr>
        <w:spacing w:after="120"/>
        <w:ind w:firstLine="720"/>
        <w:jc w:val="both"/>
        <w:rPr>
          <w:i/>
          <w:color w:val="000000"/>
          <w:position w:val="10"/>
          <w:szCs w:val="28"/>
        </w:rPr>
      </w:pPr>
      <w:r>
        <w:rPr>
          <w:i/>
          <w:color w:val="000000"/>
          <w:position w:val="10"/>
          <w:szCs w:val="28"/>
        </w:rPr>
        <w:t>Căn cứ Nghị quyết số 25/2021/QH15 ngày 28/7/2021 của Quốc hội phê duyệt chủ trương đầu tư Chương trình mục tiêu quốc gia xây dựng nông thôn mới giai đoạn 2021-2025;</w:t>
      </w:r>
    </w:p>
    <w:p w:rsidR="009459FD" w:rsidRDefault="009459FD" w:rsidP="00776D8E">
      <w:pPr>
        <w:spacing w:after="120"/>
        <w:ind w:firstLine="720"/>
        <w:jc w:val="both"/>
        <w:rPr>
          <w:i/>
          <w:color w:val="000000"/>
          <w:position w:val="10"/>
          <w:szCs w:val="28"/>
        </w:rPr>
      </w:pPr>
      <w:r w:rsidRPr="00AE6606">
        <w:rPr>
          <w:i/>
          <w:color w:val="000000"/>
          <w:position w:val="10"/>
          <w:szCs w:val="28"/>
        </w:rPr>
        <w:t>Căn cứ Nghị định số 40/2020/NĐ-CP ngày 06/4/2020</w:t>
      </w:r>
      <w:r>
        <w:rPr>
          <w:i/>
          <w:color w:val="000000"/>
          <w:position w:val="10"/>
          <w:szCs w:val="28"/>
        </w:rPr>
        <w:t xml:space="preserve"> của Chính phủ</w:t>
      </w:r>
      <w:r w:rsidRPr="00AE6606">
        <w:rPr>
          <w:i/>
          <w:color w:val="000000"/>
          <w:position w:val="10"/>
          <w:szCs w:val="28"/>
        </w:rPr>
        <w:t xml:space="preserve"> quy định chi tiết thi hành một số điều của Luật Đầu tư công;</w:t>
      </w:r>
    </w:p>
    <w:p w:rsidR="009459FD" w:rsidRDefault="009459FD" w:rsidP="00776D8E">
      <w:pPr>
        <w:spacing w:after="120"/>
        <w:ind w:firstLine="720"/>
        <w:jc w:val="both"/>
        <w:rPr>
          <w:i/>
          <w:color w:val="000000"/>
          <w:position w:val="10"/>
          <w:szCs w:val="28"/>
        </w:rPr>
      </w:pPr>
      <w:r>
        <w:rPr>
          <w:i/>
          <w:color w:val="000000"/>
          <w:position w:val="10"/>
          <w:szCs w:val="28"/>
        </w:rPr>
        <w:t xml:space="preserve">Căn cứ Nghị định số 163/2016/NĐ-CP ngày 21/12/2016 của Chính phủ quy định chi tiết thi hành một số điều </w:t>
      </w:r>
      <w:r w:rsidR="00F71CD4">
        <w:rPr>
          <w:i/>
          <w:color w:val="000000"/>
          <w:position w:val="10"/>
          <w:szCs w:val="28"/>
        </w:rPr>
        <w:t>của Luật Ngân sách Nhà nước;</w:t>
      </w:r>
    </w:p>
    <w:p w:rsidR="00195811" w:rsidRDefault="00195811" w:rsidP="00776D8E">
      <w:pPr>
        <w:spacing w:after="120"/>
        <w:ind w:firstLine="720"/>
        <w:jc w:val="both"/>
        <w:rPr>
          <w:i/>
          <w:color w:val="000000"/>
          <w:position w:val="10"/>
          <w:szCs w:val="28"/>
        </w:rPr>
      </w:pPr>
      <w:r>
        <w:rPr>
          <w:i/>
          <w:color w:val="000000"/>
          <w:position w:val="10"/>
          <w:szCs w:val="28"/>
        </w:rPr>
        <w:t xml:space="preserve">Căn cứ Nghị định số 27/2022/NĐ-CP ngày 19/4/2022 của Chính phủ quy định cơ chế quản lý, tổ chức thực hiện </w:t>
      </w:r>
      <w:r w:rsidR="00C57F45">
        <w:rPr>
          <w:i/>
          <w:color w:val="000000"/>
          <w:position w:val="10"/>
          <w:szCs w:val="28"/>
        </w:rPr>
        <w:t>các chương trình mục tiêu quốc gia;</w:t>
      </w:r>
    </w:p>
    <w:p w:rsidR="00C57F45" w:rsidRDefault="00C57F45" w:rsidP="00776D8E">
      <w:pPr>
        <w:spacing w:after="120"/>
        <w:ind w:firstLine="720"/>
        <w:jc w:val="both"/>
        <w:rPr>
          <w:i/>
          <w:color w:val="000000"/>
          <w:position w:val="10"/>
          <w:szCs w:val="28"/>
        </w:rPr>
      </w:pPr>
      <w:r>
        <w:rPr>
          <w:i/>
          <w:color w:val="000000"/>
          <w:position w:val="10"/>
          <w:szCs w:val="28"/>
        </w:rPr>
        <w:t>Căn cứ Quyết định số 07/2022/QĐ-TTg ngày 25/3/2022 của Thủ tướng Chính phủ quy định nguyên tắc, tiêu chí, định mức phân bổ vốn ngân sách trung ương và tỷ lệ vốn đối ứng của ngân sách địa phương thực hiện Chương trình mục tiêu quốc gia xây dựng nông thôn mới giai đoạn 2021-2025;</w:t>
      </w:r>
    </w:p>
    <w:p w:rsidR="00ED73E3" w:rsidRDefault="00ED73E3" w:rsidP="00776D8E">
      <w:pPr>
        <w:spacing w:after="120"/>
        <w:ind w:firstLine="720"/>
        <w:jc w:val="both"/>
        <w:rPr>
          <w:i/>
          <w:color w:val="000000"/>
          <w:position w:val="10"/>
          <w:szCs w:val="28"/>
        </w:rPr>
      </w:pPr>
      <w:r>
        <w:rPr>
          <w:i/>
          <w:color w:val="000000"/>
          <w:position w:val="10"/>
          <w:szCs w:val="28"/>
        </w:rPr>
        <w:t>Căn cứ Quyết định số 263/QĐ-TTg ngày 22/02/2022 của Thủ tướng Chính phủ phê duyệt Chương trình mục tiêu quốc gia xây dựng nông thôn mới giai đoạn 2021-2025;</w:t>
      </w:r>
    </w:p>
    <w:p w:rsidR="00ED73E3" w:rsidRDefault="00ED73E3" w:rsidP="00776D8E">
      <w:pPr>
        <w:spacing w:after="120"/>
        <w:ind w:firstLine="720"/>
        <w:jc w:val="both"/>
        <w:rPr>
          <w:i/>
          <w:color w:val="000000"/>
          <w:position w:val="10"/>
          <w:szCs w:val="28"/>
          <w:lang w:val="vi-VN"/>
        </w:rPr>
      </w:pPr>
      <w:r>
        <w:rPr>
          <w:i/>
          <w:color w:val="000000"/>
          <w:position w:val="10"/>
          <w:szCs w:val="28"/>
        </w:rPr>
        <w:t>Căn cứ Nghị quyết số 21/2022/NQ-HĐND ngày 20/7/2022 của Hội đồng Nhân dân tỉnh Qu</w:t>
      </w:r>
      <w:r>
        <w:rPr>
          <w:i/>
          <w:color w:val="000000"/>
          <w:position w:val="10"/>
          <w:szCs w:val="28"/>
          <w:lang w:val="vi-VN"/>
        </w:rPr>
        <w:t xml:space="preserve">ảng Nam quy định nguyên tắc, tiêu chí, định mức phân bổ vốn ngân sách trung ương, ngân sách tỉnh; tỷ lệ vốn đối ứng ngân sách địa phương </w:t>
      </w:r>
      <w:r>
        <w:rPr>
          <w:i/>
          <w:color w:val="000000"/>
          <w:position w:val="10"/>
          <w:szCs w:val="28"/>
          <w:lang w:val="vi-VN"/>
        </w:rPr>
        <w:lastRenderedPageBreak/>
        <w:t xml:space="preserve">và cơ </w:t>
      </w:r>
      <w:r w:rsidR="000D7617">
        <w:rPr>
          <w:i/>
          <w:color w:val="000000"/>
          <w:position w:val="10"/>
          <w:szCs w:val="28"/>
          <w:lang w:val="vi-VN"/>
        </w:rPr>
        <w:t>chế hỗ trợ, huy động, lồng ghép nguồn lực thực hiện Chương trình mục tiêu quốc gia xây dựng nông thôn mới trên địa bàn tỉnh Quảng Nam giai đoạn 2021-2025;</w:t>
      </w:r>
    </w:p>
    <w:p w:rsidR="000D7617" w:rsidRDefault="000D7617" w:rsidP="00776D8E">
      <w:pPr>
        <w:spacing w:after="120"/>
        <w:ind w:firstLine="720"/>
        <w:jc w:val="both"/>
        <w:rPr>
          <w:i/>
          <w:color w:val="000000"/>
          <w:position w:val="10"/>
          <w:szCs w:val="28"/>
          <w:lang w:val="vi-VN"/>
        </w:rPr>
      </w:pPr>
      <w:r>
        <w:rPr>
          <w:i/>
          <w:color w:val="000000"/>
          <w:position w:val="10"/>
          <w:szCs w:val="28"/>
          <w:lang w:val="vi-VN"/>
        </w:rPr>
        <w:t>Căn cứ Quyết định 20</w:t>
      </w:r>
      <w:r w:rsidR="003629D6">
        <w:rPr>
          <w:i/>
          <w:color w:val="000000"/>
          <w:position w:val="10"/>
          <w:szCs w:val="28"/>
        </w:rPr>
        <w:t>5</w:t>
      </w:r>
      <w:r>
        <w:rPr>
          <w:i/>
          <w:color w:val="000000"/>
          <w:position w:val="10"/>
          <w:szCs w:val="28"/>
          <w:lang w:val="vi-VN"/>
        </w:rPr>
        <w:t>6/QĐ-UBND ngày 05/8/2022 của UBND tỉnh Quảng Nam quy định tỷ lệ hỗ trợ từ ngân sách Nhà nước các cấp cho các nội dung trong</w:t>
      </w:r>
      <w:r w:rsidRPr="000D7617">
        <w:rPr>
          <w:i/>
          <w:color w:val="000000"/>
          <w:position w:val="10"/>
          <w:szCs w:val="28"/>
          <w:lang w:val="vi-VN"/>
        </w:rPr>
        <w:t xml:space="preserve"> </w:t>
      </w:r>
      <w:r>
        <w:rPr>
          <w:i/>
          <w:color w:val="000000"/>
          <w:position w:val="10"/>
          <w:szCs w:val="28"/>
          <w:lang w:val="vi-VN"/>
        </w:rPr>
        <w:t>Chương trình mục tiêu quốc gia xây dựng nông thôn mới trên địa bàn tỉnh Quảng Nam, giai đoạn 2021-2025;</w:t>
      </w:r>
    </w:p>
    <w:p w:rsidR="004D51D2" w:rsidRPr="004D51D2" w:rsidRDefault="004D51D2" w:rsidP="00776D8E">
      <w:pPr>
        <w:spacing w:after="120"/>
        <w:ind w:firstLine="720"/>
        <w:jc w:val="both"/>
        <w:rPr>
          <w:i/>
          <w:color w:val="000000"/>
          <w:position w:val="10"/>
        </w:rPr>
      </w:pPr>
      <w:r>
        <w:rPr>
          <w:i/>
          <w:color w:val="000000"/>
          <w:position w:val="10"/>
        </w:rPr>
        <w:t>Căn cứ Thông báo số 449-TB/HU ngày 26/10/2022 của Huyện uỷ Tiên Phước về kết luận của Ban Thường vụ Huyện uỷ về tỷ lệ đối ứng ngân sách huyện cho các nội dung trong Chương trình mục tiêu quốc gia xây dựng nông thôn mới trên địa bàn huyện giai đoạn 2021-2025;</w:t>
      </w:r>
    </w:p>
    <w:p w:rsidR="005520EC" w:rsidRPr="00776D8E" w:rsidRDefault="00804AD5" w:rsidP="00776D8E">
      <w:pPr>
        <w:spacing w:after="120"/>
        <w:ind w:firstLine="709"/>
        <w:jc w:val="both"/>
        <w:rPr>
          <w:i/>
          <w:iCs/>
          <w:szCs w:val="28"/>
          <w:lang w:val="vi-VN"/>
        </w:rPr>
      </w:pPr>
      <w:r w:rsidRPr="005520EC">
        <w:rPr>
          <w:i/>
          <w:iCs/>
          <w:szCs w:val="28"/>
          <w:lang w:val="vi-VN"/>
        </w:rPr>
        <w:t xml:space="preserve">Xét </w:t>
      </w:r>
      <w:r w:rsidR="009459FD" w:rsidRPr="005520EC">
        <w:rPr>
          <w:i/>
          <w:iCs/>
          <w:szCs w:val="28"/>
          <w:lang w:val="vi-VN"/>
        </w:rPr>
        <w:t xml:space="preserve">Tờ trình số </w:t>
      </w:r>
      <w:r>
        <w:rPr>
          <w:i/>
          <w:iCs/>
          <w:szCs w:val="28"/>
        </w:rPr>
        <w:t>282</w:t>
      </w:r>
      <w:r w:rsidR="009459FD" w:rsidRPr="005520EC">
        <w:rPr>
          <w:i/>
          <w:iCs/>
          <w:szCs w:val="28"/>
          <w:lang w:val="vi-VN"/>
        </w:rPr>
        <w:t xml:space="preserve">/TTr-UBND ngày </w:t>
      </w:r>
      <w:r>
        <w:rPr>
          <w:i/>
          <w:iCs/>
          <w:szCs w:val="28"/>
        </w:rPr>
        <w:t>31/10</w:t>
      </w:r>
      <w:r w:rsidR="009459FD" w:rsidRPr="005520EC">
        <w:rPr>
          <w:i/>
          <w:iCs/>
          <w:szCs w:val="28"/>
        </w:rPr>
        <w:t>/</w:t>
      </w:r>
      <w:r w:rsidR="009459FD" w:rsidRPr="005520EC">
        <w:rPr>
          <w:i/>
          <w:iCs/>
          <w:szCs w:val="28"/>
          <w:lang w:val="vi-VN"/>
        </w:rPr>
        <w:t>20</w:t>
      </w:r>
      <w:r w:rsidR="003629D6" w:rsidRPr="005520EC">
        <w:rPr>
          <w:i/>
          <w:iCs/>
          <w:szCs w:val="28"/>
        </w:rPr>
        <w:t>22</w:t>
      </w:r>
      <w:r w:rsidR="009459FD" w:rsidRPr="005520EC">
        <w:rPr>
          <w:i/>
          <w:iCs/>
          <w:szCs w:val="28"/>
          <w:lang w:val="vi-VN"/>
        </w:rPr>
        <w:t xml:space="preserve"> của </w:t>
      </w:r>
      <w:r w:rsidR="009459FD" w:rsidRPr="005520EC">
        <w:rPr>
          <w:i/>
          <w:iCs/>
          <w:szCs w:val="28"/>
        </w:rPr>
        <w:t>UBND</w:t>
      </w:r>
      <w:r w:rsidR="009459FD" w:rsidRPr="005520EC">
        <w:rPr>
          <w:i/>
          <w:iCs/>
          <w:szCs w:val="28"/>
          <w:lang w:val="vi-VN"/>
        </w:rPr>
        <w:t xml:space="preserve"> huyện về việc đề nghị thông qua tỷ lệ </w:t>
      </w:r>
      <w:r w:rsidR="004D51D2">
        <w:rPr>
          <w:bCs/>
          <w:i/>
          <w:szCs w:val="28"/>
        </w:rPr>
        <w:t>đối ứng ngân sách huyện</w:t>
      </w:r>
      <w:r w:rsidR="009459FD" w:rsidRPr="005520EC">
        <w:rPr>
          <w:bCs/>
          <w:i/>
          <w:szCs w:val="28"/>
          <w:lang w:val="vi-VN"/>
        </w:rPr>
        <w:t xml:space="preserve"> cho các nội dung trong </w:t>
      </w:r>
      <w:r w:rsidR="009459FD" w:rsidRPr="005520EC">
        <w:rPr>
          <w:i/>
          <w:szCs w:val="28"/>
          <w:lang w:val="vi-VN"/>
        </w:rPr>
        <w:t xml:space="preserve">Chương trình mục tiêu quốc gia xây dựng nông thôn mới trên địa bàn huyện </w:t>
      </w:r>
      <w:r w:rsidR="009459FD" w:rsidRPr="005520EC">
        <w:rPr>
          <w:i/>
          <w:szCs w:val="28"/>
        </w:rPr>
        <w:t>Tiên Phước</w:t>
      </w:r>
      <w:r w:rsidR="00232D14" w:rsidRPr="005520EC">
        <w:rPr>
          <w:i/>
          <w:szCs w:val="28"/>
        </w:rPr>
        <w:t xml:space="preserve"> giai đoạn 2021-2025</w:t>
      </w:r>
      <w:r w:rsidR="009459FD" w:rsidRPr="005520EC">
        <w:rPr>
          <w:i/>
          <w:szCs w:val="28"/>
          <w:lang w:val="vi-VN"/>
        </w:rPr>
        <w:t>; B</w:t>
      </w:r>
      <w:r w:rsidR="009459FD" w:rsidRPr="005520EC">
        <w:rPr>
          <w:i/>
          <w:iCs/>
          <w:szCs w:val="28"/>
          <w:lang w:val="vi-VN"/>
        </w:rPr>
        <w:t>áo cáo thẩm tra</w:t>
      </w:r>
      <w:r>
        <w:rPr>
          <w:i/>
          <w:iCs/>
          <w:szCs w:val="28"/>
        </w:rPr>
        <w:t xml:space="preserve"> số:    /BC-HĐND ngày    /11/2022</w:t>
      </w:r>
      <w:r w:rsidR="009459FD" w:rsidRPr="005520EC">
        <w:rPr>
          <w:i/>
          <w:iCs/>
          <w:szCs w:val="28"/>
          <w:lang w:val="vi-VN"/>
        </w:rPr>
        <w:t xml:space="preserve"> của </w:t>
      </w:r>
      <w:r w:rsidRPr="00C57ADC">
        <w:rPr>
          <w:i/>
          <w:iCs/>
          <w:szCs w:val="28"/>
        </w:rPr>
        <w:t xml:space="preserve">của Ban Kinh tế - Xã hội HĐND huyện và ý kiến thảo luận </w:t>
      </w:r>
      <w:r>
        <w:rPr>
          <w:i/>
          <w:iCs/>
          <w:szCs w:val="28"/>
        </w:rPr>
        <w:t xml:space="preserve">của đại biểu Hội đồng nhân dân huyện </w:t>
      </w:r>
      <w:r w:rsidRPr="00C57ADC">
        <w:rPr>
          <w:i/>
          <w:iCs/>
          <w:szCs w:val="28"/>
        </w:rPr>
        <w:t xml:space="preserve">tại Kỳ họp thứ </w:t>
      </w:r>
      <w:r>
        <w:rPr>
          <w:i/>
          <w:iCs/>
          <w:szCs w:val="28"/>
        </w:rPr>
        <w:t>10.</w:t>
      </w:r>
    </w:p>
    <w:p w:rsidR="009459FD" w:rsidRPr="00780683" w:rsidRDefault="009459FD" w:rsidP="00776D8E">
      <w:pPr>
        <w:spacing w:after="120"/>
        <w:ind w:firstLine="561"/>
        <w:jc w:val="center"/>
        <w:rPr>
          <w:b/>
          <w:bCs/>
          <w:szCs w:val="28"/>
          <w:lang w:val="vi-VN"/>
        </w:rPr>
      </w:pPr>
      <w:r w:rsidRPr="00780683">
        <w:rPr>
          <w:b/>
          <w:bCs/>
          <w:szCs w:val="28"/>
          <w:lang w:val="vi-VN"/>
        </w:rPr>
        <w:t>QUYẾT NGHỊ:</w:t>
      </w:r>
    </w:p>
    <w:p w:rsidR="009459FD" w:rsidRDefault="009459FD" w:rsidP="00776D8E">
      <w:pPr>
        <w:spacing w:after="120"/>
        <w:ind w:firstLine="720"/>
        <w:jc w:val="both"/>
        <w:rPr>
          <w:szCs w:val="28"/>
        </w:rPr>
      </w:pPr>
      <w:r w:rsidRPr="00780683">
        <w:rPr>
          <w:b/>
          <w:szCs w:val="28"/>
          <w:lang w:val="vi-VN"/>
        </w:rPr>
        <w:t>Điều 1</w:t>
      </w:r>
      <w:r w:rsidRPr="00780683">
        <w:rPr>
          <w:szCs w:val="28"/>
          <w:lang w:val="vi-VN"/>
        </w:rPr>
        <w:t xml:space="preserve">. </w:t>
      </w:r>
      <w:r w:rsidR="000A3EFF" w:rsidRPr="00780683">
        <w:rPr>
          <w:szCs w:val="28"/>
          <w:lang w:val="vi-VN"/>
        </w:rPr>
        <w:t xml:space="preserve">Tỷ </w:t>
      </w:r>
      <w:r w:rsidRPr="00780683">
        <w:rPr>
          <w:szCs w:val="28"/>
          <w:lang w:val="vi-VN"/>
        </w:rPr>
        <w:t xml:space="preserve">lệ </w:t>
      </w:r>
      <w:r w:rsidR="004D51D2">
        <w:rPr>
          <w:szCs w:val="28"/>
        </w:rPr>
        <w:t>đối ứng</w:t>
      </w:r>
      <w:r w:rsidRPr="00780683">
        <w:rPr>
          <w:szCs w:val="28"/>
          <w:lang w:val="vi-VN"/>
        </w:rPr>
        <w:t xml:space="preserve"> ngân sách </w:t>
      </w:r>
      <w:r w:rsidRPr="00780683">
        <w:rPr>
          <w:szCs w:val="28"/>
        </w:rPr>
        <w:t xml:space="preserve">huyện </w:t>
      </w:r>
      <w:r w:rsidRPr="00780683">
        <w:rPr>
          <w:szCs w:val="28"/>
          <w:lang w:val="vi-VN"/>
        </w:rPr>
        <w:t xml:space="preserve">cho các nội dung trong Chương trình mục tiêu quốc gia xây dựng nông thôn mới </w:t>
      </w:r>
      <w:r w:rsidRPr="00780683">
        <w:rPr>
          <w:i/>
          <w:szCs w:val="28"/>
          <w:lang w:val="vi-VN"/>
        </w:rPr>
        <w:t>(gọi tắt là</w:t>
      </w:r>
      <w:r w:rsidRPr="00780683">
        <w:rPr>
          <w:szCs w:val="28"/>
          <w:lang w:val="vi-VN"/>
        </w:rPr>
        <w:t xml:space="preserve"> </w:t>
      </w:r>
      <w:r w:rsidRPr="00780683">
        <w:rPr>
          <w:i/>
          <w:szCs w:val="28"/>
          <w:lang w:val="vi-VN"/>
        </w:rPr>
        <w:t>Chương trình)</w:t>
      </w:r>
      <w:r w:rsidRPr="00780683">
        <w:rPr>
          <w:szCs w:val="28"/>
          <w:lang w:val="vi-VN"/>
        </w:rPr>
        <w:t xml:space="preserve"> trên địa bàn huyện </w:t>
      </w:r>
      <w:r>
        <w:rPr>
          <w:szCs w:val="28"/>
        </w:rPr>
        <w:t xml:space="preserve">Tiên Phước, giai đoạn </w:t>
      </w:r>
      <w:r w:rsidR="00232D14">
        <w:rPr>
          <w:szCs w:val="28"/>
        </w:rPr>
        <w:t>2021-2025</w:t>
      </w:r>
      <w:r w:rsidRPr="00780683">
        <w:rPr>
          <w:szCs w:val="28"/>
          <w:lang w:val="vi-VN"/>
        </w:rPr>
        <w:t>, gồm các nội dung sau:</w:t>
      </w:r>
    </w:p>
    <w:p w:rsidR="009459FD" w:rsidRPr="005520EC" w:rsidRDefault="009459FD" w:rsidP="00776D8E">
      <w:pPr>
        <w:spacing w:after="120"/>
        <w:ind w:firstLine="720"/>
        <w:jc w:val="both"/>
        <w:rPr>
          <w:szCs w:val="28"/>
          <w:lang w:val="vi-VN"/>
        </w:rPr>
      </w:pPr>
      <w:r w:rsidRPr="005520EC">
        <w:rPr>
          <w:iCs/>
          <w:szCs w:val="28"/>
          <w:lang w:val="vi-VN"/>
        </w:rPr>
        <w:t xml:space="preserve">1. </w:t>
      </w:r>
      <w:r w:rsidRPr="005520EC">
        <w:rPr>
          <w:szCs w:val="28"/>
          <w:lang w:val="vi-VN"/>
        </w:rPr>
        <w:t>Phạm vi, đối tượng áp dụng</w:t>
      </w:r>
    </w:p>
    <w:p w:rsidR="009459FD" w:rsidRPr="005520EC" w:rsidRDefault="009459FD" w:rsidP="00776D8E">
      <w:pPr>
        <w:spacing w:after="120"/>
        <w:ind w:firstLine="720"/>
        <w:jc w:val="both"/>
        <w:rPr>
          <w:szCs w:val="28"/>
          <w:lang w:val="vi-VN"/>
        </w:rPr>
      </w:pPr>
      <w:r w:rsidRPr="005520EC">
        <w:rPr>
          <w:szCs w:val="28"/>
          <w:lang w:val="vi-VN"/>
        </w:rPr>
        <w:t>a</w:t>
      </w:r>
      <w:r w:rsidRPr="005520EC">
        <w:rPr>
          <w:szCs w:val="28"/>
        </w:rPr>
        <w:t>.</w:t>
      </w:r>
      <w:r w:rsidRPr="005520EC">
        <w:rPr>
          <w:iCs/>
          <w:szCs w:val="28"/>
          <w:lang w:val="vi-VN"/>
        </w:rPr>
        <w:t xml:space="preserve"> </w:t>
      </w:r>
      <w:r w:rsidRPr="005520EC">
        <w:rPr>
          <w:szCs w:val="28"/>
          <w:lang w:val="vi-VN"/>
        </w:rPr>
        <w:t>Phạm vi áp dụng: Các xã trên địa bàn huyện</w:t>
      </w:r>
      <w:r w:rsidRPr="005520EC">
        <w:rPr>
          <w:szCs w:val="28"/>
        </w:rPr>
        <w:t xml:space="preserve"> Tiên Phước.</w:t>
      </w:r>
    </w:p>
    <w:p w:rsidR="009459FD" w:rsidRPr="005520EC" w:rsidRDefault="009459FD" w:rsidP="00776D8E">
      <w:pPr>
        <w:pStyle w:val="NormalWeb"/>
        <w:spacing w:before="0" w:beforeAutospacing="0" w:after="120" w:afterAutospacing="0"/>
        <w:ind w:firstLine="720"/>
        <w:jc w:val="both"/>
        <w:rPr>
          <w:spacing w:val="-4"/>
          <w:sz w:val="28"/>
          <w:szCs w:val="28"/>
        </w:rPr>
      </w:pPr>
      <w:r w:rsidRPr="005520EC">
        <w:rPr>
          <w:spacing w:val="-4"/>
          <w:sz w:val="28"/>
          <w:szCs w:val="28"/>
          <w:lang w:val="vi-VN"/>
        </w:rPr>
        <w:t>b</w:t>
      </w:r>
      <w:r w:rsidRPr="005520EC">
        <w:rPr>
          <w:spacing w:val="-4"/>
          <w:sz w:val="28"/>
          <w:szCs w:val="28"/>
        </w:rPr>
        <w:t>.</w:t>
      </w:r>
      <w:r w:rsidRPr="005520EC">
        <w:rPr>
          <w:spacing w:val="-4"/>
          <w:sz w:val="28"/>
          <w:szCs w:val="28"/>
          <w:lang w:val="vi-VN"/>
        </w:rPr>
        <w:t xml:space="preserve"> Đối tượng áp dụng: </w:t>
      </w:r>
    </w:p>
    <w:p w:rsidR="0037465E" w:rsidRPr="005520EC" w:rsidRDefault="0037465E" w:rsidP="00776D8E">
      <w:pPr>
        <w:pStyle w:val="NormalWeb"/>
        <w:spacing w:before="0" w:beforeAutospacing="0" w:after="120" w:afterAutospacing="0"/>
        <w:ind w:firstLine="720"/>
        <w:jc w:val="both"/>
        <w:rPr>
          <w:spacing w:val="-4"/>
          <w:sz w:val="28"/>
          <w:szCs w:val="28"/>
        </w:rPr>
      </w:pPr>
      <w:r w:rsidRPr="005520EC">
        <w:rPr>
          <w:spacing w:val="-4"/>
          <w:sz w:val="28"/>
          <w:szCs w:val="28"/>
        </w:rPr>
        <w:t xml:space="preserve">- </w:t>
      </w:r>
      <w:r w:rsidR="00A65F49">
        <w:rPr>
          <w:sz w:val="28"/>
        </w:rPr>
        <w:t>Các cấp ủy đảng, chính quyền, Mặt trận Tổ quốc Việt Nam và các tổ chức chính trị - xã hội từ huyện đến cơ sở.</w:t>
      </w:r>
    </w:p>
    <w:p w:rsidR="009459FD" w:rsidRPr="005520EC" w:rsidRDefault="009459FD" w:rsidP="00776D8E">
      <w:pPr>
        <w:pStyle w:val="NormalWeb"/>
        <w:spacing w:before="0" w:beforeAutospacing="0" w:after="120" w:afterAutospacing="0"/>
        <w:ind w:firstLine="720"/>
        <w:jc w:val="both"/>
        <w:rPr>
          <w:spacing w:val="-4"/>
          <w:sz w:val="28"/>
          <w:szCs w:val="28"/>
        </w:rPr>
      </w:pPr>
      <w:r w:rsidRPr="005520EC">
        <w:rPr>
          <w:spacing w:val="-4"/>
          <w:sz w:val="28"/>
          <w:szCs w:val="28"/>
        </w:rPr>
        <w:t>- Người dân và cộng đồng dân cư nông thôn</w:t>
      </w:r>
      <w:r w:rsidR="0037465E" w:rsidRPr="005520EC">
        <w:rPr>
          <w:spacing w:val="-4"/>
          <w:sz w:val="28"/>
          <w:szCs w:val="28"/>
        </w:rPr>
        <w:t>.</w:t>
      </w:r>
    </w:p>
    <w:p w:rsidR="00A65F49" w:rsidRDefault="009459FD" w:rsidP="00776D8E">
      <w:pPr>
        <w:pStyle w:val="NormalWeb"/>
        <w:spacing w:before="0" w:beforeAutospacing="0" w:after="120" w:afterAutospacing="0"/>
        <w:ind w:firstLine="720"/>
        <w:jc w:val="both"/>
        <w:rPr>
          <w:spacing w:val="-4"/>
          <w:sz w:val="28"/>
          <w:szCs w:val="28"/>
        </w:rPr>
      </w:pPr>
      <w:r w:rsidRPr="005520EC">
        <w:rPr>
          <w:spacing w:val="-4"/>
          <w:sz w:val="28"/>
          <w:szCs w:val="28"/>
        </w:rPr>
        <w:t>- Doanh nghiệp</w:t>
      </w:r>
      <w:r w:rsidR="0037465E" w:rsidRPr="005520EC">
        <w:rPr>
          <w:spacing w:val="-4"/>
          <w:sz w:val="28"/>
          <w:szCs w:val="28"/>
        </w:rPr>
        <w:t xml:space="preserve">, hợp tác xã, tổ hợp tác </w:t>
      </w:r>
      <w:r w:rsidRPr="005520EC">
        <w:rPr>
          <w:spacing w:val="-4"/>
          <w:sz w:val="28"/>
          <w:szCs w:val="28"/>
        </w:rPr>
        <w:t>và các tổ chức kinh tế, xã hội.</w:t>
      </w:r>
    </w:p>
    <w:p w:rsidR="00A65F49" w:rsidRPr="005520EC" w:rsidRDefault="00A65F49" w:rsidP="00776D8E">
      <w:pPr>
        <w:pStyle w:val="NormalWeb"/>
        <w:spacing w:before="0" w:beforeAutospacing="0" w:after="120" w:afterAutospacing="0"/>
        <w:ind w:firstLine="720"/>
        <w:jc w:val="both"/>
        <w:rPr>
          <w:spacing w:val="-4"/>
          <w:sz w:val="28"/>
          <w:szCs w:val="28"/>
        </w:rPr>
      </w:pPr>
      <w:r w:rsidRPr="00A65F49">
        <w:rPr>
          <w:sz w:val="28"/>
          <w:szCs w:val="28"/>
        </w:rPr>
        <w:t xml:space="preserve">- </w:t>
      </w:r>
      <w:r>
        <w:rPr>
          <w:sz w:val="28"/>
        </w:rPr>
        <w:t xml:space="preserve">Các cơ quan, tổ chức, cá nhân tham gia hoặc có liên quan đến lập, thực hiện kế hoạch vốn trung hạn và hằng năm từ nguồn ngân sách nhà nước thuộc </w:t>
      </w:r>
      <w:r w:rsidR="004D51D2" w:rsidRPr="004D51D2">
        <w:rPr>
          <w:sz w:val="28"/>
          <w:szCs w:val="28"/>
          <w:lang w:val="vi-VN"/>
        </w:rPr>
        <w:t>Chương trình mục tiêu quốc gia xây dựng nông thôn mới</w:t>
      </w:r>
      <w:r w:rsidR="004D51D2" w:rsidRPr="00780683">
        <w:rPr>
          <w:szCs w:val="28"/>
          <w:lang w:val="vi-VN"/>
        </w:rPr>
        <w:t xml:space="preserve"> </w:t>
      </w:r>
      <w:r>
        <w:rPr>
          <w:sz w:val="28"/>
        </w:rPr>
        <w:t>giai đoạn 2021-2025.</w:t>
      </w:r>
    </w:p>
    <w:p w:rsidR="0037465E" w:rsidRPr="005520EC" w:rsidRDefault="0037465E" w:rsidP="00776D8E">
      <w:pPr>
        <w:pStyle w:val="NormalWeb"/>
        <w:spacing w:before="0" w:beforeAutospacing="0" w:after="120" w:afterAutospacing="0"/>
        <w:ind w:firstLine="720"/>
        <w:jc w:val="both"/>
        <w:rPr>
          <w:spacing w:val="-4"/>
          <w:sz w:val="28"/>
          <w:szCs w:val="28"/>
        </w:rPr>
      </w:pPr>
      <w:r w:rsidRPr="005520EC">
        <w:rPr>
          <w:spacing w:val="-4"/>
          <w:sz w:val="28"/>
          <w:szCs w:val="28"/>
        </w:rPr>
        <w:t>2. Thời gian thực hiện: Từ ngày 01/8/2022 đến hết năm 2025.</w:t>
      </w:r>
    </w:p>
    <w:p w:rsidR="003C6F98" w:rsidRPr="005520EC" w:rsidRDefault="003C6F98" w:rsidP="00776D8E">
      <w:pPr>
        <w:pStyle w:val="NormalWeb"/>
        <w:spacing w:before="0" w:beforeAutospacing="0" w:after="120" w:afterAutospacing="0"/>
        <w:ind w:firstLine="720"/>
        <w:jc w:val="both"/>
        <w:rPr>
          <w:spacing w:val="-4"/>
          <w:sz w:val="28"/>
          <w:szCs w:val="28"/>
        </w:rPr>
      </w:pPr>
      <w:r w:rsidRPr="005520EC">
        <w:rPr>
          <w:sz w:val="28"/>
          <w:szCs w:val="28"/>
        </w:rPr>
        <w:t xml:space="preserve">Các công trình trong </w:t>
      </w:r>
      <w:r w:rsidR="004D51D2" w:rsidRPr="004D51D2">
        <w:rPr>
          <w:sz w:val="28"/>
          <w:szCs w:val="28"/>
          <w:lang w:val="vi-VN"/>
        </w:rPr>
        <w:t xml:space="preserve">Chương trình mục tiêu quốc gia xây dựng nông thôn mới </w:t>
      </w:r>
      <w:r w:rsidRPr="005520EC">
        <w:rPr>
          <w:sz w:val="28"/>
          <w:szCs w:val="28"/>
        </w:rPr>
        <w:t>đã phê duyệt trước thời gian này không được áp dụng theo tỷ lệ quy định tại Nghị quyết.</w:t>
      </w:r>
    </w:p>
    <w:p w:rsidR="0037465E" w:rsidRPr="005520EC" w:rsidRDefault="0037465E" w:rsidP="00776D8E">
      <w:pPr>
        <w:pStyle w:val="NormalWeb"/>
        <w:spacing w:before="0" w:beforeAutospacing="0" w:after="120" w:afterAutospacing="0"/>
        <w:ind w:firstLine="720"/>
        <w:jc w:val="both"/>
        <w:rPr>
          <w:spacing w:val="-4"/>
          <w:sz w:val="28"/>
          <w:szCs w:val="28"/>
        </w:rPr>
      </w:pPr>
      <w:r w:rsidRPr="005520EC">
        <w:rPr>
          <w:spacing w:val="-4"/>
          <w:sz w:val="28"/>
          <w:szCs w:val="28"/>
        </w:rPr>
        <w:t xml:space="preserve">3. Nguồn lực thực hiện: Từ nguồn vốn </w:t>
      </w:r>
      <w:r w:rsidR="004D51D2" w:rsidRPr="004D51D2">
        <w:rPr>
          <w:sz w:val="28"/>
          <w:szCs w:val="28"/>
          <w:lang w:val="vi-VN"/>
        </w:rPr>
        <w:t xml:space="preserve">Chương trình mục tiêu quốc gia xây dựng nông thôn mới </w:t>
      </w:r>
      <w:r w:rsidRPr="005520EC">
        <w:rPr>
          <w:spacing w:val="-4"/>
          <w:sz w:val="28"/>
          <w:szCs w:val="28"/>
        </w:rPr>
        <w:t xml:space="preserve">thuộc ngân sách Nhà nước các cấp (trung ương, tỉnh, huyện, </w:t>
      </w:r>
      <w:r w:rsidRPr="005520EC">
        <w:rPr>
          <w:spacing w:val="-4"/>
          <w:sz w:val="28"/>
          <w:szCs w:val="28"/>
        </w:rPr>
        <w:lastRenderedPageBreak/>
        <w:t xml:space="preserve">xã) phân bổ cho </w:t>
      </w:r>
      <w:r w:rsidR="004D51D2" w:rsidRPr="004D51D2">
        <w:rPr>
          <w:sz w:val="28"/>
          <w:szCs w:val="28"/>
          <w:lang w:val="vi-VN"/>
        </w:rPr>
        <w:t>Chương trình mục tiêu quốc gia xây dựng nông thôn mới</w:t>
      </w:r>
      <w:r w:rsidRPr="005520EC">
        <w:rPr>
          <w:spacing w:val="-4"/>
          <w:sz w:val="28"/>
          <w:szCs w:val="28"/>
        </w:rPr>
        <w:t xml:space="preserve"> giai đoạn 2021-2025; các nguồn vốn lồng ghép từ các chương trình, dự án và các nguồn vốn huy động hợp pháp khác.</w:t>
      </w:r>
    </w:p>
    <w:p w:rsidR="009459FD" w:rsidRPr="005520EC" w:rsidRDefault="0037465E" w:rsidP="00776D8E">
      <w:pPr>
        <w:pStyle w:val="NormalWeb"/>
        <w:spacing w:before="0" w:beforeAutospacing="0" w:after="120" w:afterAutospacing="0"/>
        <w:ind w:firstLine="720"/>
        <w:jc w:val="both"/>
        <w:rPr>
          <w:sz w:val="28"/>
          <w:szCs w:val="28"/>
        </w:rPr>
      </w:pPr>
      <w:r w:rsidRPr="005520EC">
        <w:rPr>
          <w:spacing w:val="-4"/>
          <w:sz w:val="28"/>
          <w:szCs w:val="28"/>
        </w:rPr>
        <w:t xml:space="preserve">4. </w:t>
      </w:r>
      <w:r w:rsidR="009459FD" w:rsidRPr="005520EC">
        <w:rPr>
          <w:sz w:val="28"/>
          <w:szCs w:val="28"/>
          <w:lang w:val="vi-VN"/>
        </w:rPr>
        <w:t>Tỷ lệ h</w:t>
      </w:r>
      <w:r w:rsidR="003C6F98" w:rsidRPr="005520EC">
        <w:rPr>
          <w:sz w:val="28"/>
          <w:szCs w:val="28"/>
          <w:lang w:val="vi-VN"/>
        </w:rPr>
        <w:t>ỗ trợ cho từng nội dung cụ thể: Chi tiết theo Phụ lục đính kèm.</w:t>
      </w:r>
    </w:p>
    <w:p w:rsidR="009459FD" w:rsidRPr="005A2541" w:rsidRDefault="009459FD" w:rsidP="00776D8E">
      <w:pPr>
        <w:spacing w:after="120"/>
        <w:jc w:val="both"/>
        <w:rPr>
          <w:sz w:val="2"/>
          <w:szCs w:val="28"/>
        </w:rPr>
      </w:pPr>
      <w:r>
        <w:rPr>
          <w:szCs w:val="28"/>
        </w:rPr>
        <w:tab/>
      </w:r>
    </w:p>
    <w:p w:rsidR="009459FD" w:rsidRPr="00776D8E" w:rsidRDefault="009459FD" w:rsidP="00776D8E">
      <w:pPr>
        <w:spacing w:after="120"/>
        <w:ind w:firstLine="720"/>
        <w:jc w:val="both"/>
        <w:rPr>
          <w:bCs/>
          <w:szCs w:val="28"/>
        </w:rPr>
      </w:pPr>
      <w:r w:rsidRPr="00780683">
        <w:rPr>
          <w:b/>
          <w:szCs w:val="28"/>
        </w:rPr>
        <w:t>Điều 2</w:t>
      </w:r>
      <w:r w:rsidRPr="00780683">
        <w:rPr>
          <w:szCs w:val="28"/>
        </w:rPr>
        <w:t xml:space="preserve">. </w:t>
      </w:r>
      <w:r w:rsidR="005520EC" w:rsidRPr="00776D8E">
        <w:rPr>
          <w:bCs/>
          <w:szCs w:val="28"/>
        </w:rPr>
        <w:t>Tổ chức thực hiện</w:t>
      </w:r>
    </w:p>
    <w:p w:rsidR="009459FD" w:rsidRPr="00780683" w:rsidRDefault="00776D8E" w:rsidP="00776D8E">
      <w:pPr>
        <w:spacing w:after="120"/>
        <w:ind w:firstLine="720"/>
        <w:jc w:val="both"/>
        <w:rPr>
          <w:szCs w:val="28"/>
        </w:rPr>
      </w:pPr>
      <w:r>
        <w:rPr>
          <w:szCs w:val="28"/>
        </w:rPr>
        <w:t xml:space="preserve">1. </w:t>
      </w:r>
      <w:r w:rsidRPr="00780683">
        <w:rPr>
          <w:szCs w:val="28"/>
        </w:rPr>
        <w:t xml:space="preserve">Giao </w:t>
      </w:r>
      <w:r>
        <w:rPr>
          <w:szCs w:val="28"/>
        </w:rPr>
        <w:t>Uỷ ban nhân dân</w:t>
      </w:r>
      <w:r w:rsidR="009459FD" w:rsidRPr="00780683">
        <w:rPr>
          <w:szCs w:val="28"/>
        </w:rPr>
        <w:t xml:space="preserve"> huyện xây dựng Kế hoạch và phân bổ ngân sách hằng năm phù hợp với khả năng cân đối; quy định tổng mức đầu tư và giới hạn mức hỗ trợ cho từng loại công trình được hỗ trợ; tổ chức triển khai thực hiện Nghị quyết, định kỳ hằng năm báo cáo </w:t>
      </w:r>
      <w:r>
        <w:rPr>
          <w:szCs w:val="28"/>
        </w:rPr>
        <w:t>Hội đồng nhân dân</w:t>
      </w:r>
      <w:r w:rsidR="009459FD">
        <w:rPr>
          <w:szCs w:val="28"/>
        </w:rPr>
        <w:t xml:space="preserve"> </w:t>
      </w:r>
      <w:r w:rsidR="009459FD" w:rsidRPr="00780683">
        <w:rPr>
          <w:szCs w:val="28"/>
        </w:rPr>
        <w:t>huyện kết quả thực hiện.</w:t>
      </w:r>
    </w:p>
    <w:p w:rsidR="00776D8E" w:rsidRPr="00E7145D" w:rsidRDefault="00776D8E" w:rsidP="00776D8E">
      <w:pPr>
        <w:pStyle w:val="NormalWeb"/>
        <w:spacing w:before="0" w:beforeAutospacing="0" w:after="120" w:afterAutospacing="0"/>
        <w:ind w:firstLine="720"/>
        <w:jc w:val="both"/>
        <w:rPr>
          <w:sz w:val="28"/>
          <w:szCs w:val="28"/>
        </w:rPr>
      </w:pPr>
      <w:r>
        <w:rPr>
          <w:sz w:val="28"/>
          <w:szCs w:val="28"/>
        </w:rPr>
        <w:t>2.</w:t>
      </w:r>
      <w:r w:rsidRPr="00E7145D">
        <w:rPr>
          <w:sz w:val="28"/>
          <w:szCs w:val="28"/>
        </w:rPr>
        <w:t xml:space="preserve"> Thường trực </w:t>
      </w:r>
      <w:r>
        <w:rPr>
          <w:sz w:val="28"/>
          <w:szCs w:val="28"/>
        </w:rPr>
        <w:t>Hội đồng nhân dân huyện</w:t>
      </w:r>
      <w:r w:rsidRPr="00E7145D">
        <w:rPr>
          <w:sz w:val="28"/>
          <w:szCs w:val="28"/>
        </w:rPr>
        <w:t xml:space="preserve">, các Ban </w:t>
      </w:r>
      <w:r>
        <w:rPr>
          <w:sz w:val="28"/>
          <w:szCs w:val="28"/>
        </w:rPr>
        <w:t>Hội đồng nhân dân</w:t>
      </w:r>
      <w:r w:rsidRPr="00E7145D">
        <w:rPr>
          <w:sz w:val="28"/>
          <w:szCs w:val="28"/>
        </w:rPr>
        <w:t xml:space="preserve">, Tổ đại biểu và đại biểu </w:t>
      </w:r>
      <w:r>
        <w:rPr>
          <w:sz w:val="28"/>
          <w:szCs w:val="28"/>
        </w:rPr>
        <w:t>Hội đồng nhân dân huyện</w:t>
      </w:r>
      <w:r w:rsidRPr="00E7145D">
        <w:rPr>
          <w:sz w:val="28"/>
          <w:szCs w:val="28"/>
        </w:rPr>
        <w:t xml:space="preserve"> </w:t>
      </w:r>
      <w:r>
        <w:rPr>
          <w:sz w:val="28"/>
          <w:szCs w:val="28"/>
        </w:rPr>
        <w:t xml:space="preserve">theo dõi, </w:t>
      </w:r>
      <w:r w:rsidRPr="00E7145D">
        <w:rPr>
          <w:sz w:val="28"/>
          <w:szCs w:val="28"/>
        </w:rPr>
        <w:t>giám sát việc thực hiện Nghị quyết này.</w:t>
      </w:r>
    </w:p>
    <w:p w:rsidR="00776D8E" w:rsidRDefault="00776D8E" w:rsidP="00776D8E">
      <w:pPr>
        <w:pStyle w:val="NormalWeb"/>
        <w:spacing w:before="0" w:beforeAutospacing="0" w:after="120" w:afterAutospacing="0"/>
        <w:ind w:firstLine="720"/>
        <w:jc w:val="both"/>
        <w:rPr>
          <w:sz w:val="28"/>
          <w:szCs w:val="28"/>
        </w:rPr>
      </w:pPr>
      <w:r w:rsidRPr="00E7145D">
        <w:rPr>
          <w:sz w:val="28"/>
          <w:szCs w:val="28"/>
        </w:rPr>
        <w:t xml:space="preserve">Nghị quyết này đã được </w:t>
      </w:r>
      <w:r w:rsidR="00762524">
        <w:rPr>
          <w:sz w:val="28"/>
          <w:szCs w:val="28"/>
        </w:rPr>
        <w:t>Hội đồng nhân dân</w:t>
      </w:r>
      <w:bookmarkStart w:id="0" w:name="_GoBack"/>
      <w:bookmarkEnd w:id="0"/>
      <w:r w:rsidRPr="00E7145D">
        <w:rPr>
          <w:sz w:val="28"/>
          <w:szCs w:val="28"/>
        </w:rPr>
        <w:t xml:space="preserve"> huyện Tiên Phước</w:t>
      </w:r>
      <w:r w:rsidR="00762524">
        <w:rPr>
          <w:sz w:val="28"/>
          <w:szCs w:val="28"/>
        </w:rPr>
        <w:t xml:space="preserve"> k</w:t>
      </w:r>
      <w:r w:rsidRPr="00E7145D">
        <w:rPr>
          <w:sz w:val="28"/>
          <w:szCs w:val="28"/>
        </w:rPr>
        <w:t>hóa XII, Kỳ họp</w:t>
      </w:r>
      <w:r w:rsidRPr="00E7145D">
        <w:rPr>
          <w:sz w:val="28"/>
          <w:szCs w:val="28"/>
          <w:lang w:val="vi-VN"/>
        </w:rPr>
        <w:t xml:space="preserve"> </w:t>
      </w:r>
      <w:r w:rsidRPr="00E7145D">
        <w:rPr>
          <w:sz w:val="28"/>
          <w:szCs w:val="28"/>
        </w:rPr>
        <w:t xml:space="preserve">thứ </w:t>
      </w:r>
      <w:r>
        <w:rPr>
          <w:sz w:val="28"/>
          <w:szCs w:val="28"/>
        </w:rPr>
        <w:t>10</w:t>
      </w:r>
      <w:r w:rsidRPr="00E7145D">
        <w:rPr>
          <w:sz w:val="28"/>
          <w:szCs w:val="28"/>
        </w:rPr>
        <w:t xml:space="preserve"> thông qua ngày </w:t>
      </w:r>
      <w:r>
        <w:rPr>
          <w:sz w:val="28"/>
          <w:szCs w:val="28"/>
        </w:rPr>
        <w:t xml:space="preserve">28 </w:t>
      </w:r>
      <w:r w:rsidRPr="00E7145D">
        <w:rPr>
          <w:sz w:val="28"/>
          <w:szCs w:val="28"/>
        </w:rPr>
        <w:t xml:space="preserve">tháng </w:t>
      </w:r>
      <w:r>
        <w:rPr>
          <w:sz w:val="28"/>
          <w:szCs w:val="28"/>
        </w:rPr>
        <w:t>11</w:t>
      </w:r>
      <w:r w:rsidRPr="00E7145D">
        <w:rPr>
          <w:sz w:val="28"/>
          <w:szCs w:val="28"/>
        </w:rPr>
        <w:t xml:space="preserve"> năm 2022./.</w:t>
      </w:r>
    </w:p>
    <w:tbl>
      <w:tblPr>
        <w:tblW w:w="0" w:type="auto"/>
        <w:tblLayout w:type="fixed"/>
        <w:tblLook w:val="04A0" w:firstRow="1" w:lastRow="0" w:firstColumn="1" w:lastColumn="0" w:noHBand="0" w:noVBand="1"/>
      </w:tblPr>
      <w:tblGrid>
        <w:gridCol w:w="5353"/>
        <w:gridCol w:w="3969"/>
      </w:tblGrid>
      <w:tr w:rsidR="00776D8E" w:rsidRPr="00B0190C" w:rsidTr="00E85C45">
        <w:tc>
          <w:tcPr>
            <w:tcW w:w="5353" w:type="dxa"/>
            <w:shd w:val="clear" w:color="auto" w:fill="auto"/>
          </w:tcPr>
          <w:p w:rsidR="00776D8E" w:rsidRPr="00776D8E" w:rsidRDefault="00776D8E" w:rsidP="00E85C45">
            <w:pPr>
              <w:tabs>
                <w:tab w:val="center" w:pos="7380"/>
              </w:tabs>
              <w:rPr>
                <w:b/>
                <w:i/>
                <w:sz w:val="24"/>
              </w:rPr>
            </w:pPr>
            <w:r w:rsidRPr="00776D8E">
              <w:rPr>
                <w:b/>
                <w:i/>
                <w:sz w:val="24"/>
              </w:rPr>
              <w:t>Nơi nhận:</w:t>
            </w:r>
          </w:p>
          <w:p w:rsidR="00776D8E" w:rsidRPr="00323806" w:rsidRDefault="00776D8E" w:rsidP="00E85C45">
            <w:pPr>
              <w:tabs>
                <w:tab w:val="center" w:pos="7380"/>
              </w:tabs>
              <w:rPr>
                <w:bCs/>
                <w:iCs/>
                <w:sz w:val="22"/>
                <w:szCs w:val="22"/>
              </w:rPr>
            </w:pPr>
            <w:r w:rsidRPr="00323806">
              <w:rPr>
                <w:bCs/>
                <w:iCs/>
                <w:sz w:val="22"/>
                <w:szCs w:val="22"/>
              </w:rPr>
              <w:t xml:space="preserve">- TT.HĐND tỉnh (Báo cáo); </w:t>
            </w:r>
          </w:p>
          <w:p w:rsidR="00776D8E" w:rsidRPr="00323806" w:rsidRDefault="00776D8E" w:rsidP="00E85C45">
            <w:pPr>
              <w:tabs>
                <w:tab w:val="center" w:pos="7380"/>
              </w:tabs>
              <w:rPr>
                <w:bCs/>
                <w:iCs/>
                <w:sz w:val="22"/>
                <w:szCs w:val="22"/>
              </w:rPr>
            </w:pPr>
            <w:r w:rsidRPr="00323806">
              <w:rPr>
                <w:bCs/>
                <w:iCs/>
                <w:sz w:val="22"/>
                <w:szCs w:val="22"/>
              </w:rPr>
              <w:t>- UBND tỉnh (Báo cáo);</w:t>
            </w:r>
          </w:p>
          <w:p w:rsidR="00776D8E" w:rsidRPr="00323806" w:rsidRDefault="00776D8E" w:rsidP="00E85C45">
            <w:pPr>
              <w:tabs>
                <w:tab w:val="center" w:pos="7380"/>
              </w:tabs>
              <w:rPr>
                <w:bCs/>
                <w:iCs/>
                <w:sz w:val="22"/>
                <w:szCs w:val="22"/>
              </w:rPr>
            </w:pPr>
            <w:r w:rsidRPr="00323806">
              <w:rPr>
                <w:bCs/>
                <w:iCs/>
                <w:sz w:val="22"/>
                <w:szCs w:val="22"/>
              </w:rPr>
              <w:t>- Ban Thường vụ Huyện ủy (Báo cáo);</w:t>
            </w:r>
          </w:p>
          <w:p w:rsidR="00776D8E" w:rsidRPr="00323806" w:rsidRDefault="00776D8E" w:rsidP="00E85C45">
            <w:pPr>
              <w:tabs>
                <w:tab w:val="center" w:pos="7380"/>
              </w:tabs>
              <w:rPr>
                <w:bCs/>
                <w:iCs/>
                <w:sz w:val="22"/>
                <w:szCs w:val="22"/>
              </w:rPr>
            </w:pPr>
            <w:r w:rsidRPr="00323806">
              <w:rPr>
                <w:bCs/>
                <w:iCs/>
                <w:sz w:val="22"/>
                <w:szCs w:val="22"/>
              </w:rPr>
              <w:t>- Sở Tư pháp, VP.UBND tỉnh;</w:t>
            </w:r>
          </w:p>
          <w:p w:rsidR="00776D8E" w:rsidRPr="00323806" w:rsidRDefault="00776D8E" w:rsidP="00E85C45">
            <w:pPr>
              <w:tabs>
                <w:tab w:val="center" w:pos="7380"/>
              </w:tabs>
              <w:rPr>
                <w:bCs/>
                <w:iCs/>
                <w:sz w:val="22"/>
                <w:szCs w:val="22"/>
              </w:rPr>
            </w:pPr>
            <w:r w:rsidRPr="00323806">
              <w:rPr>
                <w:bCs/>
                <w:iCs/>
                <w:sz w:val="22"/>
                <w:szCs w:val="22"/>
              </w:rPr>
              <w:t>- TT.HĐND, UBND, UBMT huyện;</w:t>
            </w:r>
          </w:p>
          <w:p w:rsidR="00776D8E" w:rsidRPr="00323806" w:rsidRDefault="00776D8E" w:rsidP="00E85C45">
            <w:pPr>
              <w:tabs>
                <w:tab w:val="center" w:pos="7380"/>
              </w:tabs>
              <w:rPr>
                <w:bCs/>
                <w:iCs/>
                <w:sz w:val="22"/>
                <w:szCs w:val="22"/>
              </w:rPr>
            </w:pPr>
            <w:r w:rsidRPr="00323806">
              <w:rPr>
                <w:bCs/>
                <w:iCs/>
                <w:sz w:val="22"/>
                <w:szCs w:val="22"/>
              </w:rPr>
              <w:t>- Các Ban HĐND, Đại biểu HĐND huyện;</w:t>
            </w:r>
          </w:p>
          <w:p w:rsidR="00776D8E" w:rsidRPr="00323806" w:rsidRDefault="00776D8E" w:rsidP="00E85C45">
            <w:pPr>
              <w:tabs>
                <w:tab w:val="center" w:pos="7380"/>
              </w:tabs>
              <w:rPr>
                <w:bCs/>
                <w:iCs/>
                <w:sz w:val="22"/>
                <w:szCs w:val="22"/>
              </w:rPr>
            </w:pPr>
            <w:r w:rsidRPr="00323806">
              <w:rPr>
                <w:bCs/>
                <w:iCs/>
                <w:sz w:val="22"/>
                <w:szCs w:val="22"/>
              </w:rPr>
              <w:t>- Các cơ quan, ban ngành, hội, đoàn thể huyện;</w:t>
            </w:r>
          </w:p>
          <w:p w:rsidR="00776D8E" w:rsidRPr="00323806" w:rsidRDefault="00776D8E" w:rsidP="00E85C45">
            <w:pPr>
              <w:tabs>
                <w:tab w:val="center" w:pos="7380"/>
              </w:tabs>
              <w:rPr>
                <w:bCs/>
                <w:iCs/>
                <w:sz w:val="22"/>
                <w:szCs w:val="22"/>
              </w:rPr>
            </w:pPr>
            <w:r w:rsidRPr="00323806">
              <w:rPr>
                <w:bCs/>
                <w:iCs/>
                <w:sz w:val="22"/>
                <w:szCs w:val="22"/>
              </w:rPr>
              <w:t>- Đảng ủy, HĐND, UBND, UBMT xã, thị trấn;</w:t>
            </w:r>
          </w:p>
          <w:p w:rsidR="00776D8E" w:rsidRPr="00323806" w:rsidRDefault="00776D8E" w:rsidP="00E85C45">
            <w:pPr>
              <w:tabs>
                <w:tab w:val="center" w:pos="7380"/>
              </w:tabs>
              <w:rPr>
                <w:bCs/>
                <w:iCs/>
                <w:sz w:val="22"/>
                <w:szCs w:val="22"/>
              </w:rPr>
            </w:pPr>
            <w:r w:rsidRPr="00323806">
              <w:rPr>
                <w:bCs/>
                <w:iCs/>
                <w:sz w:val="22"/>
                <w:szCs w:val="22"/>
              </w:rPr>
              <w:t>- CPVP-CVTH;</w:t>
            </w:r>
          </w:p>
          <w:p w:rsidR="00776D8E" w:rsidRPr="00323806" w:rsidRDefault="00776D8E" w:rsidP="00E85C45">
            <w:pPr>
              <w:tabs>
                <w:tab w:val="center" w:pos="7380"/>
              </w:tabs>
              <w:rPr>
                <w:b/>
                <w:i/>
              </w:rPr>
            </w:pPr>
            <w:r w:rsidRPr="00323806">
              <w:rPr>
                <w:bCs/>
                <w:iCs/>
                <w:sz w:val="22"/>
                <w:szCs w:val="22"/>
              </w:rPr>
              <w:t>- Lưu: VTVP, PTC.</w:t>
            </w:r>
          </w:p>
        </w:tc>
        <w:tc>
          <w:tcPr>
            <w:tcW w:w="3969" w:type="dxa"/>
            <w:shd w:val="clear" w:color="auto" w:fill="auto"/>
          </w:tcPr>
          <w:p w:rsidR="00776D8E" w:rsidRPr="00B0190C" w:rsidRDefault="00776D8E" w:rsidP="00E85C45">
            <w:pPr>
              <w:pStyle w:val="NormalWeb"/>
              <w:spacing w:before="0" w:beforeAutospacing="0" w:after="0" w:afterAutospacing="0"/>
              <w:jc w:val="center"/>
              <w:rPr>
                <w:b/>
                <w:sz w:val="26"/>
                <w:szCs w:val="26"/>
              </w:rPr>
            </w:pPr>
            <w:r w:rsidRPr="00B0190C">
              <w:rPr>
                <w:b/>
                <w:sz w:val="26"/>
                <w:szCs w:val="26"/>
              </w:rPr>
              <w:t>CHỦ TỊCH</w:t>
            </w:r>
          </w:p>
          <w:p w:rsidR="00776D8E" w:rsidRPr="00323806" w:rsidRDefault="00776D8E" w:rsidP="00E85C45">
            <w:pPr>
              <w:pStyle w:val="NormalWeb"/>
              <w:spacing w:before="0" w:beforeAutospacing="0" w:after="0" w:afterAutospacing="0"/>
              <w:jc w:val="center"/>
              <w:rPr>
                <w:b/>
                <w:sz w:val="26"/>
                <w:szCs w:val="26"/>
              </w:rPr>
            </w:pPr>
          </w:p>
          <w:p w:rsidR="00776D8E" w:rsidRPr="00323806" w:rsidRDefault="00776D8E" w:rsidP="00E85C45">
            <w:pPr>
              <w:pStyle w:val="NormalWeb"/>
              <w:spacing w:before="0" w:beforeAutospacing="0" w:after="0" w:afterAutospacing="0"/>
              <w:jc w:val="center"/>
              <w:rPr>
                <w:b/>
                <w:sz w:val="26"/>
                <w:szCs w:val="26"/>
              </w:rPr>
            </w:pPr>
          </w:p>
          <w:p w:rsidR="00776D8E" w:rsidRPr="00323806" w:rsidRDefault="00776D8E" w:rsidP="00E85C45">
            <w:pPr>
              <w:pStyle w:val="NormalWeb"/>
              <w:spacing w:before="0" w:beforeAutospacing="0" w:after="0" w:afterAutospacing="0"/>
              <w:jc w:val="center"/>
              <w:rPr>
                <w:b/>
                <w:sz w:val="26"/>
                <w:szCs w:val="26"/>
              </w:rPr>
            </w:pPr>
          </w:p>
          <w:p w:rsidR="00776D8E" w:rsidRPr="00323806" w:rsidRDefault="00776D8E" w:rsidP="00E85C45">
            <w:pPr>
              <w:pStyle w:val="NormalWeb"/>
              <w:spacing w:before="0" w:beforeAutospacing="0" w:after="0" w:afterAutospacing="0"/>
              <w:jc w:val="center"/>
              <w:rPr>
                <w:b/>
                <w:sz w:val="26"/>
                <w:szCs w:val="26"/>
              </w:rPr>
            </w:pPr>
          </w:p>
          <w:p w:rsidR="00776D8E" w:rsidRPr="00323806" w:rsidRDefault="00776D8E" w:rsidP="00E85C45">
            <w:pPr>
              <w:pStyle w:val="NormalWeb"/>
              <w:spacing w:before="0" w:beforeAutospacing="0" w:after="0" w:afterAutospacing="0"/>
              <w:jc w:val="center"/>
              <w:rPr>
                <w:b/>
                <w:sz w:val="26"/>
                <w:szCs w:val="26"/>
              </w:rPr>
            </w:pPr>
          </w:p>
          <w:p w:rsidR="00776D8E" w:rsidRPr="00323806" w:rsidRDefault="00776D8E" w:rsidP="00E85C45">
            <w:pPr>
              <w:pStyle w:val="NormalWeb"/>
              <w:spacing w:before="0" w:beforeAutospacing="0" w:after="0" w:afterAutospacing="0"/>
              <w:jc w:val="center"/>
              <w:rPr>
                <w:b/>
                <w:sz w:val="28"/>
                <w:szCs w:val="28"/>
              </w:rPr>
            </w:pPr>
            <w:r w:rsidRPr="00323806">
              <w:rPr>
                <w:b/>
                <w:sz w:val="28"/>
                <w:szCs w:val="28"/>
              </w:rPr>
              <w:t>Phạm Văn Đốc</w:t>
            </w:r>
          </w:p>
        </w:tc>
      </w:tr>
    </w:tbl>
    <w:p w:rsidR="005E3850" w:rsidRDefault="005E3850" w:rsidP="005520EC">
      <w:pPr>
        <w:spacing w:before="60"/>
        <w:ind w:firstLine="720"/>
        <w:jc w:val="both"/>
      </w:pPr>
    </w:p>
    <w:sectPr w:rsidR="005E3850" w:rsidSect="005520EC">
      <w:headerReference w:type="default" r:id="rId6"/>
      <w:footerReference w:type="default" r:id="rId7"/>
      <w:pgSz w:w="11909" w:h="16834" w:code="9"/>
      <w:pgMar w:top="1134" w:right="1134" w:bottom="1134" w:left="1701"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A3D" w:rsidRDefault="00894A3D">
      <w:r>
        <w:separator/>
      </w:r>
    </w:p>
  </w:endnote>
  <w:endnote w:type="continuationSeparator" w:id="0">
    <w:p w:rsidR="00894A3D" w:rsidRDefault="0089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AA7" w:rsidRDefault="000D7617" w:rsidP="0047591F">
    <w:pPr>
      <w:pStyle w:val="Footer"/>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A3D" w:rsidRDefault="00894A3D">
      <w:r>
        <w:separator/>
      </w:r>
    </w:p>
  </w:footnote>
  <w:footnote w:type="continuationSeparator" w:id="0">
    <w:p w:rsidR="00894A3D" w:rsidRDefault="0089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879761"/>
      <w:docPartObj>
        <w:docPartGallery w:val="Page Numbers (Top of Page)"/>
        <w:docPartUnique/>
      </w:docPartObj>
    </w:sdtPr>
    <w:sdtEndPr>
      <w:rPr>
        <w:noProof/>
      </w:rPr>
    </w:sdtEndPr>
    <w:sdtContent>
      <w:p w:rsidR="005520EC" w:rsidRDefault="005520EC">
        <w:pPr>
          <w:pStyle w:val="Header"/>
          <w:jc w:val="center"/>
        </w:pPr>
        <w:r>
          <w:fldChar w:fldCharType="begin"/>
        </w:r>
        <w:r>
          <w:instrText xml:space="preserve"> PAGE   \* MERGEFORMAT </w:instrText>
        </w:r>
        <w:r>
          <w:fldChar w:fldCharType="separate"/>
        </w:r>
        <w:r w:rsidR="0061105E">
          <w:rPr>
            <w:noProof/>
          </w:rPr>
          <w:t>3</w:t>
        </w:r>
        <w:r>
          <w:rPr>
            <w:noProof/>
          </w:rPr>
          <w:fldChar w:fldCharType="end"/>
        </w:r>
      </w:p>
    </w:sdtContent>
  </w:sdt>
  <w:p w:rsidR="005520EC" w:rsidRDefault="005520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FD"/>
    <w:rsid w:val="000A3EFF"/>
    <w:rsid w:val="000D7617"/>
    <w:rsid w:val="00110C84"/>
    <w:rsid w:val="001568DB"/>
    <w:rsid w:val="00195811"/>
    <w:rsid w:val="00232D14"/>
    <w:rsid w:val="003466E9"/>
    <w:rsid w:val="003629D6"/>
    <w:rsid w:val="0037465E"/>
    <w:rsid w:val="003819FC"/>
    <w:rsid w:val="003A287F"/>
    <w:rsid w:val="003C6F98"/>
    <w:rsid w:val="004D51D2"/>
    <w:rsid w:val="005253CE"/>
    <w:rsid w:val="005520EC"/>
    <w:rsid w:val="005564A1"/>
    <w:rsid w:val="005E3850"/>
    <w:rsid w:val="005F4D76"/>
    <w:rsid w:val="0061105E"/>
    <w:rsid w:val="007165E8"/>
    <w:rsid w:val="00762524"/>
    <w:rsid w:val="00776D8E"/>
    <w:rsid w:val="00804AD5"/>
    <w:rsid w:val="00894A3D"/>
    <w:rsid w:val="009459FD"/>
    <w:rsid w:val="009873D5"/>
    <w:rsid w:val="009C6678"/>
    <w:rsid w:val="009C7932"/>
    <w:rsid w:val="00A65F49"/>
    <w:rsid w:val="00B506CE"/>
    <w:rsid w:val="00BF21E3"/>
    <w:rsid w:val="00C57F45"/>
    <w:rsid w:val="00CA10F8"/>
    <w:rsid w:val="00D86251"/>
    <w:rsid w:val="00DF478C"/>
    <w:rsid w:val="00E01B28"/>
    <w:rsid w:val="00ED73E3"/>
    <w:rsid w:val="00EE2348"/>
    <w:rsid w:val="00F7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AA8C7"/>
  <w15:chartTrackingRefBased/>
  <w15:docId w15:val="{7899EDFE-6EC7-49FC-B6C8-855A5D69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9FD"/>
    <w:pPr>
      <w:spacing w:after="0" w:line="240" w:lineRule="auto"/>
    </w:pPr>
    <w:rPr>
      <w:rFonts w:eastAsia="Times New Roman" w:cs="Times New Roman"/>
      <w:szCs w:val="24"/>
    </w:rPr>
  </w:style>
  <w:style w:type="paragraph" w:styleId="Heading9">
    <w:name w:val="heading 9"/>
    <w:aliases w:val="Tên người ký"/>
    <w:basedOn w:val="Normal"/>
    <w:next w:val="Normal"/>
    <w:link w:val="Heading9Char"/>
    <w:qFormat/>
    <w:rsid w:val="009459F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aliases w:val="Tên người ký Char"/>
    <w:basedOn w:val="DefaultParagraphFont"/>
    <w:link w:val="Heading9"/>
    <w:rsid w:val="009459FD"/>
    <w:rPr>
      <w:rFonts w:ascii="Arial" w:eastAsia="Times New Roman" w:hAnsi="Arial" w:cs="Arial"/>
      <w:sz w:val="22"/>
    </w:rPr>
  </w:style>
  <w:style w:type="paragraph" w:styleId="NormalWeb">
    <w:name w:val="Normal (Web)"/>
    <w:basedOn w:val="Normal"/>
    <w:rsid w:val="009459FD"/>
    <w:pPr>
      <w:spacing w:before="100" w:beforeAutospacing="1" w:after="100" w:afterAutospacing="1"/>
    </w:pPr>
    <w:rPr>
      <w:sz w:val="24"/>
    </w:rPr>
  </w:style>
  <w:style w:type="paragraph" w:styleId="Footer">
    <w:name w:val="footer"/>
    <w:basedOn w:val="Normal"/>
    <w:link w:val="FooterChar"/>
    <w:rsid w:val="009459FD"/>
    <w:pPr>
      <w:tabs>
        <w:tab w:val="center" w:pos="4320"/>
        <w:tab w:val="right" w:pos="8640"/>
      </w:tabs>
    </w:pPr>
  </w:style>
  <w:style w:type="character" w:customStyle="1" w:styleId="FooterChar">
    <w:name w:val="Footer Char"/>
    <w:basedOn w:val="DefaultParagraphFont"/>
    <w:link w:val="Footer"/>
    <w:rsid w:val="009459FD"/>
    <w:rPr>
      <w:rFonts w:eastAsia="Times New Roman" w:cs="Times New Roman"/>
      <w:szCs w:val="24"/>
    </w:rPr>
  </w:style>
  <w:style w:type="paragraph" w:styleId="Header">
    <w:name w:val="header"/>
    <w:basedOn w:val="Normal"/>
    <w:link w:val="HeaderChar"/>
    <w:uiPriority w:val="99"/>
    <w:unhideWhenUsed/>
    <w:rsid w:val="005520EC"/>
    <w:pPr>
      <w:tabs>
        <w:tab w:val="center" w:pos="4680"/>
        <w:tab w:val="right" w:pos="9360"/>
      </w:tabs>
    </w:pPr>
  </w:style>
  <w:style w:type="character" w:customStyle="1" w:styleId="HeaderChar">
    <w:name w:val="Header Char"/>
    <w:basedOn w:val="DefaultParagraphFont"/>
    <w:link w:val="Header"/>
    <w:uiPriority w:val="99"/>
    <w:rsid w:val="005520EC"/>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Hoang Luu</cp:lastModifiedBy>
  <cp:revision>22</cp:revision>
  <dcterms:created xsi:type="dcterms:W3CDTF">2022-08-24T08:41:00Z</dcterms:created>
  <dcterms:modified xsi:type="dcterms:W3CDTF">2022-11-24T02:57:00Z</dcterms:modified>
</cp:coreProperties>
</file>